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C517" w14:textId="248F6193" w:rsidR="002E6DED" w:rsidRDefault="002E6DED" w:rsidP="002E6DED">
      <w:pPr>
        <w:pStyle w:val="OnderwijsExamineringTitelDocument"/>
        <w:rPr>
          <w:rFonts w:ascii="Arial" w:hAnsi="Arial"/>
          <w:bCs/>
        </w:rPr>
      </w:pPr>
      <w:r>
        <w:rPr>
          <w:noProof/>
        </w:rPr>
        <w:drawing>
          <wp:anchor distT="0" distB="0" distL="114300" distR="114300" simplePos="0" relativeHeight="251658240" behindDoc="0" locked="0" layoutInCell="1" allowOverlap="1" wp14:anchorId="3A0E5446" wp14:editId="552BB888">
            <wp:simplePos x="0" y="0"/>
            <wp:positionH relativeFrom="column">
              <wp:posOffset>2540</wp:posOffset>
            </wp:positionH>
            <wp:positionV relativeFrom="paragraph">
              <wp:posOffset>635</wp:posOffset>
            </wp:positionV>
            <wp:extent cx="1290955" cy="1249045"/>
            <wp:effectExtent l="0" t="0" r="4445" b="8255"/>
            <wp:wrapSquare wrapText="bothSides"/>
            <wp:docPr id="2" name="Afbeelding 2"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cid:image001.jpg@01D374DD.C2D99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 xml:space="preserve">Handreiking </w:t>
      </w:r>
      <w:r w:rsidR="00227189">
        <w:rPr>
          <w:rFonts w:ascii="Arial" w:hAnsi="Arial"/>
          <w:bCs/>
          <w:noProof/>
          <w:sz w:val="20"/>
          <w:szCs w:val="20"/>
          <w:lang w:bidi="th-TH"/>
        </w:rPr>
        <w:t>keuze maken: inkopen of zelf construeren</w:t>
      </w:r>
    </w:p>
    <w:p w14:paraId="3B6CDE05" w14:textId="77777777" w:rsidR="002E6DED" w:rsidRDefault="002E6DED" w:rsidP="002E6DED">
      <w:pPr>
        <w:pStyle w:val="OnderwijsExamineringgegevensdocument"/>
        <w:rPr>
          <w:rFonts w:ascii="Arial" w:hAnsi="Arial"/>
        </w:rPr>
      </w:pPr>
    </w:p>
    <w:p w14:paraId="5A8E3769" w14:textId="77777777" w:rsidR="002E6DED" w:rsidRDefault="002E6DED" w:rsidP="002E6DED">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1CF0AFEE" w14:textId="37768D88" w:rsidR="002E6DED" w:rsidRDefault="002E6DED" w:rsidP="002E6DED">
      <w:pPr>
        <w:pStyle w:val="OnderwijsExamineringgegevensdocument"/>
        <w:jc w:val="both"/>
        <w:rPr>
          <w:sz w:val="20"/>
          <w:szCs w:val="20"/>
        </w:rPr>
      </w:pPr>
      <w:r>
        <w:rPr>
          <w:b/>
          <w:sz w:val="20"/>
          <w:szCs w:val="20"/>
        </w:rPr>
        <w:t>Datum</w:t>
      </w:r>
      <w:r>
        <w:rPr>
          <w:sz w:val="20"/>
          <w:szCs w:val="20"/>
        </w:rPr>
        <w:t>: Augustus 2018, versie 2.2</w:t>
      </w:r>
      <w:r w:rsidR="00217A46">
        <w:rPr>
          <w:sz w:val="20"/>
          <w:szCs w:val="20"/>
        </w:rPr>
        <w:t>/check juli 2023</w:t>
      </w:r>
    </w:p>
    <w:p w14:paraId="589A0FCE" w14:textId="07BCD038" w:rsidR="002E6DED" w:rsidRDefault="002E6DED" w:rsidP="002E6DED">
      <w:pPr>
        <w:pStyle w:val="OnderwijsExamineringgegevensdocument"/>
        <w:jc w:val="both"/>
        <w:rPr>
          <w:sz w:val="20"/>
          <w:szCs w:val="20"/>
        </w:rPr>
      </w:pPr>
      <w:r>
        <w:rPr>
          <w:b/>
          <w:sz w:val="20"/>
          <w:szCs w:val="20"/>
        </w:rPr>
        <w:t>Contact</w:t>
      </w:r>
      <w:r>
        <w:rPr>
          <w:sz w:val="20"/>
          <w:szCs w:val="20"/>
        </w:rPr>
        <w:t xml:space="preserve">: </w:t>
      </w:r>
      <w:hyperlink r:id="rId14" w:history="1">
        <w:r w:rsidR="00A267E2" w:rsidRPr="00524EA4">
          <w:rPr>
            <w:rStyle w:val="Hyperlink"/>
            <w:sz w:val="20"/>
            <w:szCs w:val="20"/>
          </w:rPr>
          <w:t>info@kennispuntmbo.nl</w:t>
        </w:r>
      </w:hyperlink>
      <w:r w:rsidR="00A267E2">
        <w:rPr>
          <w:sz w:val="20"/>
          <w:szCs w:val="20"/>
        </w:rPr>
        <w:t xml:space="preserve"> </w:t>
      </w:r>
    </w:p>
    <w:p w14:paraId="718C9A41" w14:textId="5DFA4F05" w:rsidR="00A267E2" w:rsidRDefault="00A267E2" w:rsidP="002E6DED">
      <w:pPr>
        <w:pStyle w:val="OnderwijsExamineringgegevensdocument"/>
        <w:jc w:val="both"/>
        <w:rPr>
          <w:rStyle w:val="Hyperlink"/>
          <w:color w:val="009999"/>
          <w:sz w:val="20"/>
          <w:szCs w:val="20"/>
        </w:rPr>
      </w:pPr>
      <w:r>
        <w:rPr>
          <w:sz w:val="20"/>
          <w:szCs w:val="20"/>
        </w:rPr>
        <w:tab/>
      </w:r>
      <w:r w:rsidR="00B4152E">
        <w:rPr>
          <w:sz w:val="20"/>
          <w:szCs w:val="20"/>
        </w:rPr>
        <w:t xml:space="preserve">   </w:t>
      </w:r>
      <w:hyperlink r:id="rId15" w:history="1">
        <w:r w:rsidR="00B4152E" w:rsidRPr="00524EA4">
          <w:rPr>
            <w:rStyle w:val="Hyperlink"/>
            <w:sz w:val="20"/>
            <w:szCs w:val="20"/>
          </w:rPr>
          <w:t>https://onderwijsenexaminering.nl</w:t>
        </w:r>
      </w:hyperlink>
      <w:r w:rsidR="00B4152E">
        <w:rPr>
          <w:sz w:val="20"/>
          <w:szCs w:val="20"/>
        </w:rPr>
        <w:t xml:space="preserve"> </w:t>
      </w:r>
    </w:p>
    <w:p w14:paraId="7CD1BE7E" w14:textId="6C41C83E" w:rsidR="00A267E2" w:rsidRDefault="00A267E2" w:rsidP="002E6DED">
      <w:pPr>
        <w:pStyle w:val="OnderwijsExamineringgegevensdocument"/>
        <w:jc w:val="both"/>
        <w:rPr>
          <w:color w:val="009999"/>
          <w:sz w:val="20"/>
          <w:szCs w:val="20"/>
        </w:rPr>
      </w:pPr>
    </w:p>
    <w:p w14:paraId="295D4394" w14:textId="77777777" w:rsidR="002E6DED" w:rsidRDefault="002E6DED" w:rsidP="002E6DED">
      <w:pPr>
        <w:rPr>
          <w:rFonts w:eastAsia="Times"/>
          <w:b/>
          <w:sz w:val="48"/>
          <w:szCs w:val="20"/>
        </w:rPr>
      </w:pPr>
    </w:p>
    <w:p w14:paraId="79F65443" w14:textId="77777777" w:rsidR="002E6DED" w:rsidRDefault="002E6DED" w:rsidP="002E6DED">
      <w:pPr>
        <w:rPr>
          <w:rFonts w:cs="Arial"/>
          <w:sz w:val="20"/>
        </w:rPr>
      </w:pPr>
    </w:p>
    <w:tbl>
      <w:tblPr>
        <w:tblpPr w:leftFromText="141" w:rightFromText="141" w:vertAnchor="text" w:horzAnchor="margin" w:tblpY="10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7512"/>
      </w:tblGrid>
      <w:tr w:rsidR="002E6DED" w14:paraId="2883F0B9" w14:textId="77777777" w:rsidTr="00446429">
        <w:trPr>
          <w:trHeight w:val="57"/>
        </w:trPr>
        <w:tc>
          <w:tcPr>
            <w:tcW w:w="1833" w:type="dxa"/>
            <w:tcBorders>
              <w:top w:val="single" w:sz="4" w:space="0" w:color="auto"/>
              <w:left w:val="single" w:sz="4" w:space="0" w:color="auto"/>
              <w:bottom w:val="single" w:sz="4" w:space="0" w:color="auto"/>
              <w:right w:val="single" w:sz="4" w:space="0" w:color="auto"/>
            </w:tcBorders>
            <w:shd w:val="clear" w:color="auto" w:fill="FFFF00"/>
            <w:hideMark/>
          </w:tcPr>
          <w:p w14:paraId="7A0B83D3" w14:textId="77777777" w:rsidR="002E6DED" w:rsidRDefault="002E6DED">
            <w:pPr>
              <w:spacing w:line="336" w:lineRule="auto"/>
              <w:rPr>
                <w:rFonts w:eastAsia="Times" w:cs="Arial"/>
                <w:b/>
              </w:rPr>
            </w:pPr>
            <w:r>
              <w:rPr>
                <w:rFonts w:eastAsia="Times" w:cs="Arial"/>
                <w:b/>
              </w:rPr>
              <w:t>Plaats in de PE</w:t>
            </w:r>
          </w:p>
        </w:tc>
        <w:tc>
          <w:tcPr>
            <w:tcW w:w="7512" w:type="dxa"/>
            <w:tcBorders>
              <w:top w:val="single" w:sz="4" w:space="0" w:color="auto"/>
              <w:left w:val="single" w:sz="4" w:space="0" w:color="auto"/>
              <w:bottom w:val="single" w:sz="4" w:space="0" w:color="auto"/>
              <w:right w:val="single" w:sz="4" w:space="0" w:color="auto"/>
            </w:tcBorders>
            <w:shd w:val="clear" w:color="auto" w:fill="FFFF00"/>
            <w:hideMark/>
          </w:tcPr>
          <w:p w14:paraId="26CD2EAA" w14:textId="77777777" w:rsidR="002E6DED" w:rsidRDefault="002E6DED">
            <w:pPr>
              <w:keepNext/>
              <w:spacing w:line="336" w:lineRule="auto"/>
              <w:outlineLvl w:val="2"/>
              <w:rPr>
                <w:rFonts w:cs="Arial"/>
                <w:b/>
                <w:lang w:eastAsia="en-US"/>
              </w:rPr>
            </w:pPr>
            <w:r>
              <w:rPr>
                <w:rFonts w:cs="Arial"/>
                <w:b/>
                <w:lang w:eastAsia="en-US"/>
              </w:rPr>
              <w:t>Procesgebied Kaders stellen</w:t>
            </w:r>
          </w:p>
        </w:tc>
      </w:tr>
      <w:tr w:rsidR="002E6DED" w14:paraId="088FAE8D" w14:textId="77777777" w:rsidTr="00446429">
        <w:trPr>
          <w:trHeight w:val="57"/>
        </w:trPr>
        <w:tc>
          <w:tcPr>
            <w:tcW w:w="1833" w:type="dxa"/>
            <w:tcBorders>
              <w:top w:val="single" w:sz="4" w:space="0" w:color="auto"/>
              <w:left w:val="single" w:sz="4" w:space="0" w:color="auto"/>
              <w:bottom w:val="single" w:sz="4" w:space="0" w:color="auto"/>
              <w:right w:val="single" w:sz="4" w:space="0" w:color="auto"/>
            </w:tcBorders>
            <w:hideMark/>
          </w:tcPr>
          <w:p w14:paraId="60E6EB7C" w14:textId="77777777" w:rsidR="002E6DED" w:rsidRDefault="002E6DED">
            <w:pPr>
              <w:spacing w:line="336" w:lineRule="auto"/>
              <w:rPr>
                <w:rFonts w:cs="Arial"/>
                <w:color w:val="000000" w:themeColor="text1"/>
              </w:rPr>
            </w:pPr>
            <w:r>
              <w:rPr>
                <w:rFonts w:cs="Arial"/>
                <w:color w:val="000000" w:themeColor="text1"/>
              </w:rPr>
              <w:t>Omschrijving</w:t>
            </w:r>
          </w:p>
        </w:tc>
        <w:tc>
          <w:tcPr>
            <w:tcW w:w="7512" w:type="dxa"/>
            <w:tcBorders>
              <w:top w:val="single" w:sz="4" w:space="0" w:color="auto"/>
              <w:left w:val="single" w:sz="4" w:space="0" w:color="auto"/>
              <w:bottom w:val="single" w:sz="4" w:space="0" w:color="auto"/>
              <w:right w:val="single" w:sz="4" w:space="0" w:color="auto"/>
            </w:tcBorders>
            <w:hideMark/>
          </w:tcPr>
          <w:p w14:paraId="15E4E0C5" w14:textId="5EC4161E" w:rsidR="002E6DED" w:rsidRDefault="00225C9A">
            <w:pPr>
              <w:spacing w:line="336" w:lineRule="auto"/>
              <w:rPr>
                <w:rFonts w:cs="Arial"/>
                <w:color w:val="000000" w:themeColor="text1"/>
              </w:rPr>
            </w:pPr>
            <w:r w:rsidRPr="00DB5DA6">
              <w:rPr>
                <w:rFonts w:ascii="Arial" w:hAnsi="Arial" w:cs="Arial"/>
                <w:color w:val="000000" w:themeColor="text1"/>
                <w:szCs w:val="18"/>
              </w:rPr>
              <w:t>Dit document bevat een lijst met aandachtspunten die helpen bij het maken van de keuze voor inkopen bij een (gecertificeerde) leverancier, of het zelf construeren van examens.</w:t>
            </w:r>
          </w:p>
        </w:tc>
      </w:tr>
      <w:tr w:rsidR="002E6DED" w14:paraId="0B2ABB03" w14:textId="77777777" w:rsidTr="00446429">
        <w:trPr>
          <w:trHeight w:val="57"/>
        </w:trPr>
        <w:tc>
          <w:tcPr>
            <w:tcW w:w="1833" w:type="dxa"/>
            <w:tcBorders>
              <w:top w:val="single" w:sz="4" w:space="0" w:color="auto"/>
              <w:left w:val="single" w:sz="4" w:space="0" w:color="auto"/>
              <w:bottom w:val="single" w:sz="4" w:space="0" w:color="auto"/>
              <w:right w:val="single" w:sz="4" w:space="0" w:color="auto"/>
            </w:tcBorders>
            <w:hideMark/>
          </w:tcPr>
          <w:p w14:paraId="0B28078E" w14:textId="77777777" w:rsidR="002E6DED" w:rsidRDefault="002E6DED">
            <w:pPr>
              <w:spacing w:line="336" w:lineRule="auto"/>
              <w:rPr>
                <w:rFonts w:eastAsia="Times" w:cs="Arial"/>
              </w:rPr>
            </w:pPr>
            <w:r>
              <w:rPr>
                <w:rFonts w:eastAsia="Times" w:cs="Arial"/>
              </w:rPr>
              <w:t>Wijzigingen</w:t>
            </w:r>
          </w:p>
        </w:tc>
        <w:tc>
          <w:tcPr>
            <w:tcW w:w="7512" w:type="dxa"/>
            <w:tcBorders>
              <w:top w:val="single" w:sz="4" w:space="0" w:color="auto"/>
              <w:left w:val="single" w:sz="4" w:space="0" w:color="auto"/>
              <w:bottom w:val="single" w:sz="4" w:space="0" w:color="auto"/>
              <w:right w:val="single" w:sz="4" w:space="0" w:color="auto"/>
            </w:tcBorders>
            <w:hideMark/>
          </w:tcPr>
          <w:p w14:paraId="19B68C22" w14:textId="066F47D4" w:rsidR="002E6DED" w:rsidRDefault="00654131">
            <w:pPr>
              <w:spacing w:line="336" w:lineRule="auto"/>
              <w:rPr>
                <w:rFonts w:eastAsia="Times" w:cs="Arial"/>
              </w:rPr>
            </w:pPr>
            <w:r>
              <w:rPr>
                <w:rFonts w:eastAsia="Times" w:cs="Arial"/>
              </w:rPr>
              <w:t>Aangepaste lay-out, i</w:t>
            </w:r>
            <w:r w:rsidR="002E6DED">
              <w:rPr>
                <w:rFonts w:eastAsia="Times" w:cs="Arial"/>
              </w:rPr>
              <w:t xml:space="preserve">nhoudelijk </w:t>
            </w:r>
            <w:r w:rsidR="00E218FE">
              <w:rPr>
                <w:rFonts w:eastAsia="Times" w:cs="Arial"/>
              </w:rPr>
              <w:t xml:space="preserve">tekstueel vrijwel </w:t>
            </w:r>
            <w:r w:rsidR="002E6DED">
              <w:rPr>
                <w:rFonts w:eastAsia="Times" w:cs="Arial"/>
              </w:rPr>
              <w:t>identiek aan versie 2.</w:t>
            </w:r>
            <w:r w:rsidR="00163547">
              <w:rPr>
                <w:rFonts w:eastAsia="Times" w:cs="Arial"/>
              </w:rPr>
              <w:t>1</w:t>
            </w:r>
            <w:r w:rsidR="002E6DED">
              <w:rPr>
                <w:rFonts w:eastAsia="Times" w:cs="Arial"/>
              </w:rPr>
              <w:t>.</w:t>
            </w:r>
          </w:p>
        </w:tc>
      </w:tr>
    </w:tbl>
    <w:p w14:paraId="01552096" w14:textId="77777777" w:rsidR="002E6DED" w:rsidRDefault="002E6DED" w:rsidP="002E6DED">
      <w:pPr>
        <w:spacing w:line="240" w:lineRule="auto"/>
        <w:rPr>
          <w:rFonts w:ascii="Arial" w:hAnsi="Arial" w:cs="Arial"/>
          <w:b/>
          <w:bCs/>
          <w:kern w:val="32"/>
          <w:sz w:val="20"/>
          <w:szCs w:val="20"/>
        </w:rPr>
      </w:pPr>
    </w:p>
    <w:p w14:paraId="0E56EEFF" w14:textId="77777777" w:rsidR="002E6DED" w:rsidRDefault="002E6DED" w:rsidP="004D409D">
      <w:pPr>
        <w:rPr>
          <w:rFonts w:ascii="Arial" w:eastAsia="Times" w:hAnsi="Arial"/>
          <w:b/>
          <w:sz w:val="44"/>
          <w:szCs w:val="20"/>
        </w:rPr>
      </w:pPr>
    </w:p>
    <w:p w14:paraId="40DBC834" w14:textId="77777777" w:rsidR="001D57A5" w:rsidRPr="000064F0" w:rsidRDefault="00176F99" w:rsidP="004D409D">
      <w:pPr>
        <w:tabs>
          <w:tab w:val="clear" w:pos="357"/>
          <w:tab w:val="clear" w:pos="714"/>
        </w:tabs>
        <w:contextualSpacing/>
        <w:rPr>
          <w:rFonts w:eastAsiaTheme="minorEastAsia" w:cstheme="minorBidi"/>
          <w:b/>
          <w:szCs w:val="18"/>
        </w:rPr>
      </w:pPr>
      <w:r w:rsidRPr="000064F0">
        <w:rPr>
          <w:rFonts w:cs="Arial"/>
          <w:b/>
          <w:color w:val="000000" w:themeColor="text1"/>
          <w:sz w:val="20"/>
          <w:szCs w:val="20"/>
        </w:rPr>
        <w:br w:type="page"/>
      </w:r>
    </w:p>
    <w:p w14:paraId="4A9C5366" w14:textId="27093E88" w:rsidR="001D57A5" w:rsidRPr="00AC5828" w:rsidRDefault="001D57A5" w:rsidP="005A6AA5">
      <w:pPr>
        <w:tabs>
          <w:tab w:val="clear" w:pos="357"/>
          <w:tab w:val="clear" w:pos="714"/>
        </w:tabs>
        <w:contextualSpacing/>
        <w:rPr>
          <w:rFonts w:ascii="Arial" w:eastAsiaTheme="minorEastAsia" w:hAnsi="Arial" w:cs="Arial"/>
          <w:b/>
          <w:sz w:val="24"/>
        </w:rPr>
      </w:pPr>
      <w:r w:rsidRPr="00AC5828">
        <w:rPr>
          <w:rFonts w:ascii="Arial" w:eastAsiaTheme="minorEastAsia" w:hAnsi="Arial" w:cs="Arial"/>
          <w:b/>
          <w:sz w:val="24"/>
        </w:rPr>
        <w:lastRenderedPageBreak/>
        <w:t>Aandachtspunten</w:t>
      </w:r>
      <w:r w:rsidR="00B21F50" w:rsidRPr="00AC5828">
        <w:rPr>
          <w:rFonts w:ascii="Arial" w:eastAsiaTheme="minorEastAsia" w:hAnsi="Arial" w:cs="Arial"/>
          <w:b/>
          <w:sz w:val="24"/>
        </w:rPr>
        <w:t xml:space="preserve"> bij inkoop versus </w:t>
      </w:r>
      <w:r w:rsidRPr="00AC5828">
        <w:rPr>
          <w:rFonts w:ascii="Arial" w:eastAsiaTheme="minorEastAsia" w:hAnsi="Arial" w:cs="Arial"/>
          <w:b/>
          <w:sz w:val="24"/>
        </w:rPr>
        <w:t xml:space="preserve">zelf </w:t>
      </w:r>
      <w:r w:rsidR="00674040" w:rsidRPr="00AC5828">
        <w:rPr>
          <w:rFonts w:ascii="Arial" w:eastAsiaTheme="minorEastAsia" w:hAnsi="Arial" w:cs="Arial"/>
          <w:b/>
          <w:sz w:val="24"/>
        </w:rPr>
        <w:t xml:space="preserve">maken van </w:t>
      </w:r>
      <w:r w:rsidRPr="00AC5828">
        <w:rPr>
          <w:rFonts w:ascii="Arial" w:eastAsiaTheme="minorEastAsia" w:hAnsi="Arial" w:cs="Arial"/>
          <w:b/>
          <w:sz w:val="24"/>
        </w:rPr>
        <w:t>examenmateriaal</w:t>
      </w:r>
    </w:p>
    <w:p w14:paraId="6A384818" w14:textId="77777777" w:rsidR="004D409D" w:rsidRPr="00AC5828" w:rsidRDefault="004D409D" w:rsidP="004D409D">
      <w:pPr>
        <w:tabs>
          <w:tab w:val="clear" w:pos="357"/>
          <w:tab w:val="clear" w:pos="714"/>
        </w:tabs>
        <w:contextualSpacing/>
        <w:rPr>
          <w:rFonts w:ascii="Arial" w:eastAsiaTheme="minorEastAsia" w:hAnsi="Arial" w:cs="Arial"/>
          <w:b/>
          <w:sz w:val="24"/>
        </w:rPr>
      </w:pPr>
    </w:p>
    <w:p w14:paraId="0C32AAF8" w14:textId="2F09A0E7" w:rsidR="00B21F50" w:rsidRPr="00AC5828" w:rsidRDefault="00D8556E" w:rsidP="004D409D">
      <w:pPr>
        <w:pStyle w:val="Lijstalinea"/>
        <w:numPr>
          <w:ilvl w:val="0"/>
          <w:numId w:val="40"/>
        </w:numPr>
        <w:tabs>
          <w:tab w:val="clear" w:pos="357"/>
          <w:tab w:val="clear" w:pos="714"/>
        </w:tabs>
        <w:rPr>
          <w:rFonts w:ascii="Arial" w:hAnsi="Arial" w:cs="Arial"/>
          <w:b/>
          <w:sz w:val="20"/>
          <w:szCs w:val="20"/>
        </w:rPr>
      </w:pPr>
      <w:r w:rsidRPr="00AC5828">
        <w:rPr>
          <w:rFonts w:ascii="Arial" w:hAnsi="Arial" w:cs="Arial"/>
          <w:b/>
          <w:sz w:val="20"/>
          <w:szCs w:val="20"/>
        </w:rPr>
        <w:t>Is er geschikt examenmateriaal beschikbaar om in te kopen?</w:t>
      </w:r>
    </w:p>
    <w:p w14:paraId="0ED5B54D" w14:textId="77777777" w:rsidR="004D409D" w:rsidRPr="00AC5828" w:rsidRDefault="004D409D" w:rsidP="004D409D">
      <w:pPr>
        <w:pStyle w:val="Lijstalinea"/>
        <w:tabs>
          <w:tab w:val="clear" w:pos="357"/>
          <w:tab w:val="clear" w:pos="714"/>
        </w:tabs>
        <w:ind w:left="360"/>
        <w:rPr>
          <w:rFonts w:ascii="Arial" w:hAnsi="Arial" w:cs="Arial"/>
          <w:b/>
          <w:sz w:val="24"/>
        </w:rPr>
      </w:pPr>
    </w:p>
    <w:p w14:paraId="37991035" w14:textId="233A14FA" w:rsidR="00D7658C" w:rsidRPr="00AC5828" w:rsidRDefault="00775A5F" w:rsidP="004D409D">
      <w:pPr>
        <w:tabs>
          <w:tab w:val="clear" w:pos="357"/>
          <w:tab w:val="clear" w:pos="714"/>
        </w:tabs>
        <w:contextualSpacing/>
        <w:rPr>
          <w:rFonts w:ascii="Arial" w:eastAsiaTheme="minorEastAsia" w:hAnsi="Arial" w:cs="Arial"/>
          <w:sz w:val="20"/>
          <w:szCs w:val="20"/>
        </w:rPr>
      </w:pPr>
      <w:r>
        <w:rPr>
          <w:rFonts w:ascii="Arial" w:eastAsiaTheme="minorEastAsia" w:hAnsi="Arial" w:cs="Arial"/>
          <w:sz w:val="20"/>
          <w:szCs w:val="20"/>
        </w:rPr>
        <w:t>Als de opleiding er</w:t>
      </w:r>
      <w:r w:rsidR="00D8556E" w:rsidRPr="00AC5828">
        <w:rPr>
          <w:rFonts w:ascii="Arial" w:eastAsiaTheme="minorEastAsia" w:hAnsi="Arial" w:cs="Arial"/>
          <w:sz w:val="20"/>
          <w:szCs w:val="20"/>
        </w:rPr>
        <w:t xml:space="preserve">voor kiest om in principe examenmateriaal in te kopen, is het van belang om te verkennen of er überhaupt geschikt examenmateriaal beschikbaar is op de markt. Als er materiaal wordt aangeboden, bijvoorbeeld door een examenleverancier, dan kan de onderstaande </w:t>
      </w:r>
      <w:r w:rsidR="00EC0B33" w:rsidRPr="00AC5828">
        <w:rPr>
          <w:rFonts w:ascii="Arial" w:eastAsiaTheme="minorEastAsia" w:hAnsi="Arial" w:cs="Arial"/>
          <w:sz w:val="20"/>
          <w:szCs w:val="20"/>
        </w:rPr>
        <w:t>lijst met aandachtspunten</w:t>
      </w:r>
      <w:r w:rsidR="00D8556E" w:rsidRPr="00AC5828">
        <w:rPr>
          <w:rFonts w:ascii="Arial" w:eastAsiaTheme="minorEastAsia" w:hAnsi="Arial" w:cs="Arial"/>
          <w:sz w:val="20"/>
          <w:szCs w:val="20"/>
        </w:rPr>
        <w:t xml:space="preserve"> gebruikt worden bij het beoordelen van het materiaal op geschiktheid</w:t>
      </w:r>
      <w:r w:rsidR="0090327C">
        <w:rPr>
          <w:rFonts w:ascii="Arial" w:eastAsiaTheme="minorEastAsia" w:hAnsi="Arial" w:cs="Arial"/>
          <w:sz w:val="20"/>
          <w:szCs w:val="20"/>
        </w:rPr>
        <w:t xml:space="preserve"> of</w:t>
      </w:r>
      <w:r w:rsidR="00A770F7">
        <w:rPr>
          <w:rFonts w:ascii="Arial" w:eastAsiaTheme="minorEastAsia" w:hAnsi="Arial" w:cs="Arial"/>
          <w:sz w:val="20"/>
          <w:szCs w:val="20"/>
        </w:rPr>
        <w:t xml:space="preserve"> kan vaststelling plaatsvinden</w:t>
      </w:r>
      <w:r w:rsidR="0090327C">
        <w:rPr>
          <w:rFonts w:ascii="Arial" w:eastAsiaTheme="minorEastAsia" w:hAnsi="Arial" w:cs="Arial"/>
          <w:sz w:val="20"/>
          <w:szCs w:val="20"/>
        </w:rPr>
        <w:t xml:space="preserve"> met de (verkorte) vaststellingslijst examenproducten</w:t>
      </w:r>
    </w:p>
    <w:p w14:paraId="060F94CE" w14:textId="77777777" w:rsidR="004D409D" w:rsidRPr="00AC5828" w:rsidRDefault="004D409D" w:rsidP="004D409D">
      <w:pPr>
        <w:tabs>
          <w:tab w:val="clear" w:pos="357"/>
          <w:tab w:val="clear" w:pos="714"/>
        </w:tabs>
        <w:contextualSpacing/>
        <w:rPr>
          <w:rFonts w:ascii="Arial" w:eastAsiaTheme="minorEastAsia" w:hAnsi="Arial" w:cs="Arial"/>
          <w:b/>
          <w:sz w:val="20"/>
          <w:szCs w:val="20"/>
        </w:rPr>
      </w:pPr>
    </w:p>
    <w:tbl>
      <w:tblPr>
        <w:tblStyle w:val="Tabelraster2"/>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7657"/>
        <w:gridCol w:w="559"/>
        <w:gridCol w:w="651"/>
        <w:gridCol w:w="619"/>
      </w:tblGrid>
      <w:tr w:rsidR="00F76345" w:rsidRPr="00AC5828" w14:paraId="5CB1EA4B" w14:textId="18039AC2" w:rsidTr="00F76345">
        <w:tc>
          <w:tcPr>
            <w:tcW w:w="7657" w:type="dxa"/>
            <w:shd w:val="clear" w:color="auto" w:fill="BFBFBF" w:themeFill="background1" w:themeFillShade="BF"/>
          </w:tcPr>
          <w:p w14:paraId="1ECC4442"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r w:rsidRPr="00AC5828">
              <w:rPr>
                <w:rFonts w:ascii="Arial" w:eastAsiaTheme="minorEastAsia" w:hAnsi="Arial" w:cs="Arial"/>
                <w:b/>
                <w:sz w:val="20"/>
                <w:szCs w:val="20"/>
              </w:rPr>
              <w:t>Aandachtspunten</w:t>
            </w:r>
          </w:p>
        </w:tc>
        <w:tc>
          <w:tcPr>
            <w:tcW w:w="559" w:type="dxa"/>
            <w:shd w:val="clear" w:color="auto" w:fill="BFBFBF" w:themeFill="background1" w:themeFillShade="BF"/>
          </w:tcPr>
          <w:p w14:paraId="1D634BE8"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r w:rsidRPr="00AC5828">
              <w:rPr>
                <w:rFonts w:ascii="Arial" w:eastAsiaTheme="minorEastAsia" w:hAnsi="Arial" w:cs="Arial"/>
                <w:b/>
                <w:sz w:val="20"/>
                <w:szCs w:val="20"/>
              </w:rPr>
              <w:t>Ja</w:t>
            </w:r>
          </w:p>
        </w:tc>
        <w:tc>
          <w:tcPr>
            <w:tcW w:w="651" w:type="dxa"/>
            <w:shd w:val="clear" w:color="auto" w:fill="BFBFBF" w:themeFill="background1" w:themeFillShade="BF"/>
          </w:tcPr>
          <w:p w14:paraId="0563B20A"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r w:rsidRPr="00AC5828">
              <w:rPr>
                <w:rFonts w:ascii="Arial" w:eastAsiaTheme="minorEastAsia" w:hAnsi="Arial" w:cs="Arial"/>
                <w:b/>
                <w:sz w:val="20"/>
                <w:szCs w:val="20"/>
              </w:rPr>
              <w:t>Nee</w:t>
            </w:r>
          </w:p>
        </w:tc>
        <w:tc>
          <w:tcPr>
            <w:tcW w:w="619" w:type="dxa"/>
            <w:shd w:val="clear" w:color="auto" w:fill="BFBFBF" w:themeFill="background1" w:themeFillShade="BF"/>
          </w:tcPr>
          <w:p w14:paraId="5D54D612" w14:textId="1AA3A114" w:rsidR="00F76345" w:rsidRPr="00AC5828" w:rsidRDefault="00F76345" w:rsidP="004D409D">
            <w:pPr>
              <w:tabs>
                <w:tab w:val="clear" w:pos="357"/>
                <w:tab w:val="clear" w:pos="714"/>
              </w:tabs>
              <w:contextualSpacing/>
              <w:rPr>
                <w:rFonts w:ascii="Arial" w:eastAsiaTheme="minorEastAsia" w:hAnsi="Arial" w:cs="Arial"/>
                <w:b/>
                <w:sz w:val="20"/>
                <w:szCs w:val="20"/>
              </w:rPr>
            </w:pPr>
            <w:proofErr w:type="spellStart"/>
            <w:r w:rsidRPr="00AC5828">
              <w:rPr>
                <w:rFonts w:ascii="Arial" w:eastAsiaTheme="minorEastAsia" w:hAnsi="Arial" w:cs="Arial"/>
                <w:b/>
                <w:sz w:val="20"/>
                <w:szCs w:val="20"/>
              </w:rPr>
              <w:t>nvt</w:t>
            </w:r>
            <w:proofErr w:type="spellEnd"/>
          </w:p>
        </w:tc>
      </w:tr>
      <w:tr w:rsidR="00F76345" w:rsidRPr="00AC5828" w14:paraId="3D942780" w14:textId="147D64E1" w:rsidTr="00F76345">
        <w:trPr>
          <w:trHeight w:val="450"/>
        </w:trPr>
        <w:tc>
          <w:tcPr>
            <w:tcW w:w="7657" w:type="dxa"/>
          </w:tcPr>
          <w:p w14:paraId="30763615" w14:textId="77777777" w:rsidR="00F76345" w:rsidRPr="00AC5828" w:rsidRDefault="00F76345" w:rsidP="004D409D">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Voldoet het in te kopen examenmateriaal aan de interne kwaliteitseisen/visie van/op opleiden en beoordelen?</w:t>
            </w:r>
          </w:p>
        </w:tc>
        <w:tc>
          <w:tcPr>
            <w:tcW w:w="559" w:type="dxa"/>
          </w:tcPr>
          <w:p w14:paraId="4205A09D"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6CEF90D5"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2993DB3D"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5D8B3674" w14:textId="13451B83" w:rsidTr="00F76345">
        <w:tc>
          <w:tcPr>
            <w:tcW w:w="7657" w:type="dxa"/>
          </w:tcPr>
          <w:p w14:paraId="27BE2A52" w14:textId="77777777" w:rsidR="00F76345" w:rsidRPr="00AC5828" w:rsidRDefault="00F76345" w:rsidP="004D409D">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Voldoet het in te kopen examenmateriaal aan de externe kwaliteitsindicatoren?</w:t>
            </w:r>
          </w:p>
        </w:tc>
        <w:tc>
          <w:tcPr>
            <w:tcW w:w="559" w:type="dxa"/>
          </w:tcPr>
          <w:p w14:paraId="456A6375"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1D7646EA"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5D3D2F9A"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7291A984" w14:textId="6E777728" w:rsidTr="00F76345">
        <w:tc>
          <w:tcPr>
            <w:tcW w:w="7657" w:type="dxa"/>
          </w:tcPr>
          <w:p w14:paraId="2B703011" w14:textId="00B2B5B4" w:rsidR="00F76345" w:rsidRPr="00AC5828" w:rsidRDefault="00F76345" w:rsidP="004D409D">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Is de leverancier gecertificeerd?</w:t>
            </w:r>
            <w:r w:rsidRPr="00AC5828">
              <w:rPr>
                <w:rStyle w:val="Voetnootmarkering"/>
                <w:rFonts w:ascii="Arial" w:eastAsiaTheme="minorEastAsia" w:hAnsi="Arial" w:cs="Arial"/>
                <w:sz w:val="20"/>
                <w:szCs w:val="20"/>
              </w:rPr>
              <w:footnoteReference w:id="1"/>
            </w:r>
          </w:p>
        </w:tc>
        <w:tc>
          <w:tcPr>
            <w:tcW w:w="559" w:type="dxa"/>
          </w:tcPr>
          <w:p w14:paraId="09F0BC51"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7375357B"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78232666"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276ED79B" w14:textId="1B990DB5" w:rsidTr="00F76345">
        <w:tc>
          <w:tcPr>
            <w:tcW w:w="7657" w:type="dxa"/>
          </w:tcPr>
          <w:p w14:paraId="64EFD5DF" w14:textId="44C22F1D" w:rsidR="00F76345" w:rsidRPr="00AC5828" w:rsidRDefault="00F76345" w:rsidP="005716FB">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Biedt de examenleverancier complete examens aan? Dat wil zeggen, inclusief de concrete examenopdracht, examencondities en beoordelingscr</w:t>
            </w:r>
            <w:r w:rsidR="005716FB" w:rsidRPr="00AC5828">
              <w:rPr>
                <w:rFonts w:ascii="Arial" w:eastAsiaTheme="minorEastAsia" w:hAnsi="Arial" w:cs="Arial"/>
                <w:sz w:val="20"/>
                <w:szCs w:val="20"/>
              </w:rPr>
              <w:t>i</w:t>
            </w:r>
            <w:r w:rsidRPr="00AC5828">
              <w:rPr>
                <w:rFonts w:ascii="Arial" w:eastAsiaTheme="minorEastAsia" w:hAnsi="Arial" w:cs="Arial"/>
                <w:sz w:val="20"/>
                <w:szCs w:val="20"/>
              </w:rPr>
              <w:t xml:space="preserve">teria? </w:t>
            </w:r>
          </w:p>
        </w:tc>
        <w:tc>
          <w:tcPr>
            <w:tcW w:w="559" w:type="dxa"/>
          </w:tcPr>
          <w:p w14:paraId="5FECAAF2"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1566E513"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59AFA9AD"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1C234CF4" w14:textId="24F13071" w:rsidTr="00F76345">
        <w:tc>
          <w:tcPr>
            <w:tcW w:w="7657" w:type="dxa"/>
          </w:tcPr>
          <w:p w14:paraId="254D38E5" w14:textId="52AEBE0F" w:rsidR="00F76345" w:rsidRPr="00AC5828" w:rsidRDefault="00F76345" w:rsidP="00527042">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Biedt de examenleverancier kaderexamens aan?</w:t>
            </w:r>
          </w:p>
        </w:tc>
        <w:tc>
          <w:tcPr>
            <w:tcW w:w="559" w:type="dxa"/>
          </w:tcPr>
          <w:p w14:paraId="1E8C62F7"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0ABD52EF"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53DC27F5"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5B4F9E9C" w14:textId="3079AA3B" w:rsidTr="00F76345">
        <w:tc>
          <w:tcPr>
            <w:tcW w:w="7657" w:type="dxa"/>
          </w:tcPr>
          <w:p w14:paraId="09E1DEAD" w14:textId="05420461" w:rsidR="00F76345" w:rsidRPr="00AC5828" w:rsidRDefault="00F76345" w:rsidP="00527042">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Heeft de leverancier een instructie voor het vullen van het kaderexamen?</w:t>
            </w:r>
          </w:p>
        </w:tc>
        <w:tc>
          <w:tcPr>
            <w:tcW w:w="559" w:type="dxa"/>
          </w:tcPr>
          <w:p w14:paraId="39284E62"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5A53C8EA"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46845B72"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48919D37" w14:textId="62B88B7C" w:rsidTr="00F76345">
        <w:tc>
          <w:tcPr>
            <w:tcW w:w="7657" w:type="dxa"/>
          </w:tcPr>
          <w:p w14:paraId="79C37BB6" w14:textId="77777777" w:rsidR="00F76345" w:rsidRPr="00AC5828" w:rsidRDefault="00F76345" w:rsidP="004D409D">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 xml:space="preserve">Is het in te kopen examenmateriaal realiseerbaar en uitvoerbaar: </w:t>
            </w:r>
          </w:p>
          <w:p w14:paraId="5B6DE86E" w14:textId="77777777" w:rsidR="00F76345" w:rsidRPr="00AC5828" w:rsidRDefault="00F76345" w:rsidP="004D409D">
            <w:pPr>
              <w:tabs>
                <w:tab w:val="clear" w:pos="357"/>
                <w:tab w:val="clear" w:pos="714"/>
              </w:tabs>
              <w:ind w:left="720"/>
              <w:contextualSpacing/>
              <w:rPr>
                <w:rFonts w:ascii="Arial" w:eastAsiaTheme="minorEastAsia" w:hAnsi="Arial" w:cs="Arial"/>
                <w:sz w:val="20"/>
                <w:szCs w:val="20"/>
              </w:rPr>
            </w:pPr>
            <w:r w:rsidRPr="00AC5828">
              <w:rPr>
                <w:rFonts w:ascii="Arial" w:eastAsiaTheme="minorEastAsia" w:hAnsi="Arial" w:cs="Arial"/>
                <w:sz w:val="20"/>
                <w:szCs w:val="20"/>
              </w:rPr>
              <w:t>Zijn alle randvoorwaarden altijd aanwezig/te realiseren om het (aangepaste) ingekochte examenmateriaal af te nemen onder de condities zoals beschreven wordt in het examen (denk aan tijdsduur, benodigdheden, beschikbare ruimte/inrichting, rolspelers, aantal beoordelaars).</w:t>
            </w:r>
          </w:p>
        </w:tc>
        <w:tc>
          <w:tcPr>
            <w:tcW w:w="559" w:type="dxa"/>
          </w:tcPr>
          <w:p w14:paraId="227AB2C8"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58296EEF"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5CCC0D81"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5716FB" w:rsidRPr="00AC5828" w14:paraId="211B492C" w14:textId="77777777" w:rsidTr="00F76345">
        <w:tc>
          <w:tcPr>
            <w:tcW w:w="7657" w:type="dxa"/>
          </w:tcPr>
          <w:p w14:paraId="66840721" w14:textId="03C735AB" w:rsidR="005716FB" w:rsidRPr="00AC5828" w:rsidRDefault="005716FB" w:rsidP="005716FB">
            <w:pPr>
              <w:pStyle w:val="Lijstalinea"/>
              <w:numPr>
                <w:ilvl w:val="0"/>
                <w:numId w:val="35"/>
              </w:numPr>
              <w:rPr>
                <w:rFonts w:ascii="Arial" w:eastAsiaTheme="minorEastAsia" w:hAnsi="Arial" w:cs="Arial"/>
                <w:sz w:val="20"/>
                <w:szCs w:val="20"/>
              </w:rPr>
            </w:pPr>
            <w:r w:rsidRPr="00AC5828">
              <w:rPr>
                <w:rFonts w:ascii="Arial" w:eastAsiaTheme="minorEastAsia" w:hAnsi="Arial" w:cs="Arial"/>
                <w:sz w:val="20"/>
                <w:szCs w:val="20"/>
              </w:rPr>
              <w:t>Zo niet : is het mogelijk het in te kopen examenmateriaal zo aan te passen dat het examen realiseerbaar en uitvoerbaar wordt?</w:t>
            </w:r>
            <w:r w:rsidRPr="00AC5828">
              <w:rPr>
                <w:rFonts w:ascii="Arial" w:eastAsiaTheme="minorEastAsia" w:hAnsi="Arial" w:cs="Arial"/>
                <w:sz w:val="20"/>
                <w:szCs w:val="20"/>
              </w:rPr>
              <w:tab/>
            </w:r>
          </w:p>
        </w:tc>
        <w:tc>
          <w:tcPr>
            <w:tcW w:w="559" w:type="dxa"/>
          </w:tcPr>
          <w:p w14:paraId="72125B18" w14:textId="77777777" w:rsidR="005716FB" w:rsidRPr="00AC5828" w:rsidRDefault="005716FB" w:rsidP="004D409D">
            <w:pPr>
              <w:tabs>
                <w:tab w:val="clear" w:pos="357"/>
                <w:tab w:val="clear" w:pos="714"/>
              </w:tabs>
              <w:contextualSpacing/>
              <w:rPr>
                <w:rFonts w:ascii="Arial" w:eastAsiaTheme="minorEastAsia" w:hAnsi="Arial" w:cs="Arial"/>
                <w:b/>
                <w:sz w:val="20"/>
                <w:szCs w:val="20"/>
              </w:rPr>
            </w:pPr>
          </w:p>
        </w:tc>
        <w:tc>
          <w:tcPr>
            <w:tcW w:w="651" w:type="dxa"/>
          </w:tcPr>
          <w:p w14:paraId="453DAD51" w14:textId="77777777" w:rsidR="005716FB" w:rsidRPr="00AC5828" w:rsidRDefault="005716FB" w:rsidP="004D409D">
            <w:pPr>
              <w:tabs>
                <w:tab w:val="clear" w:pos="357"/>
                <w:tab w:val="clear" w:pos="714"/>
              </w:tabs>
              <w:contextualSpacing/>
              <w:rPr>
                <w:rFonts w:ascii="Arial" w:eastAsiaTheme="minorEastAsia" w:hAnsi="Arial" w:cs="Arial"/>
                <w:b/>
                <w:sz w:val="20"/>
                <w:szCs w:val="20"/>
              </w:rPr>
            </w:pPr>
          </w:p>
        </w:tc>
        <w:tc>
          <w:tcPr>
            <w:tcW w:w="619" w:type="dxa"/>
          </w:tcPr>
          <w:p w14:paraId="6A2ED12B" w14:textId="77777777" w:rsidR="005716FB" w:rsidRPr="00AC5828" w:rsidRDefault="005716FB" w:rsidP="004D409D">
            <w:pPr>
              <w:tabs>
                <w:tab w:val="clear" w:pos="357"/>
                <w:tab w:val="clear" w:pos="714"/>
              </w:tabs>
              <w:contextualSpacing/>
              <w:rPr>
                <w:rFonts w:ascii="Arial" w:eastAsiaTheme="minorEastAsia" w:hAnsi="Arial" w:cs="Arial"/>
                <w:b/>
                <w:sz w:val="20"/>
                <w:szCs w:val="20"/>
              </w:rPr>
            </w:pPr>
          </w:p>
        </w:tc>
      </w:tr>
      <w:tr w:rsidR="00F76345" w:rsidRPr="00AC5828" w14:paraId="4BC4767F" w14:textId="1DE76E9B" w:rsidTr="00775A5F">
        <w:trPr>
          <w:trHeight w:val="3225"/>
        </w:trPr>
        <w:tc>
          <w:tcPr>
            <w:tcW w:w="9486" w:type="dxa"/>
            <w:gridSpan w:val="4"/>
          </w:tcPr>
          <w:p w14:paraId="401FC7E0" w14:textId="7874F0B4" w:rsidR="00F76345" w:rsidRPr="00AC5828" w:rsidRDefault="00F76345" w:rsidP="004D409D">
            <w:pPr>
              <w:numPr>
                <w:ilvl w:val="0"/>
                <w:numId w:val="35"/>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Indien het mogelijk is het examenmateriaal in te kopen:</w:t>
            </w:r>
          </w:p>
          <w:p w14:paraId="1E43BB3D" w14:textId="42B2FBB1" w:rsidR="00F76345" w:rsidRPr="00AC5828" w:rsidRDefault="00F76345" w:rsidP="004D409D">
            <w:pPr>
              <w:tabs>
                <w:tab w:val="clear" w:pos="357"/>
                <w:tab w:val="clear" w:pos="714"/>
              </w:tabs>
              <w:rPr>
                <w:rFonts w:ascii="Arial" w:eastAsiaTheme="minorEastAsia" w:hAnsi="Arial" w:cs="Arial"/>
                <w:sz w:val="20"/>
                <w:szCs w:val="20"/>
              </w:rPr>
            </w:pPr>
            <w:r w:rsidRPr="00AC5828">
              <w:rPr>
                <w:rFonts w:ascii="Arial" w:eastAsiaTheme="minorEastAsia" w:hAnsi="Arial" w:cs="Arial"/>
                <w:sz w:val="20"/>
                <w:szCs w:val="20"/>
              </w:rPr>
              <w:t>Ga na wat de consequenties zijn voor de betrokkenen wanneer gekozen wordt voor het inzetten van deze ingekochte examens voor:</w:t>
            </w:r>
          </w:p>
          <w:p w14:paraId="2772C4FD"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Deelnemers</w:t>
            </w:r>
          </w:p>
          <w:p w14:paraId="78FBEFBB"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Docenten</w:t>
            </w:r>
          </w:p>
          <w:p w14:paraId="7428C042"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Beoordelaars</w:t>
            </w:r>
          </w:p>
          <w:p w14:paraId="5A649066"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Stagebedrijf/begeleiders</w:t>
            </w:r>
          </w:p>
          <w:p w14:paraId="5F046C99"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Werkveld</w:t>
            </w:r>
          </w:p>
          <w:p w14:paraId="47C717BA"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Examenbureau</w:t>
            </w:r>
          </w:p>
          <w:p w14:paraId="3BE614DC" w14:textId="77777777" w:rsidR="00F76345" w:rsidRPr="00AC5828" w:rsidRDefault="00F76345" w:rsidP="004D409D">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Etc.</w:t>
            </w:r>
          </w:p>
          <w:p w14:paraId="528ADFE3" w14:textId="2677559E" w:rsidR="00F76345" w:rsidRPr="00AC5828" w:rsidRDefault="00F76345" w:rsidP="00F76345">
            <w:pPr>
              <w:tabs>
                <w:tab w:val="clear" w:pos="357"/>
                <w:tab w:val="clear" w:pos="714"/>
              </w:tabs>
              <w:rPr>
                <w:rFonts w:ascii="Arial" w:eastAsiaTheme="minorEastAsia" w:hAnsi="Arial" w:cs="Arial"/>
                <w:sz w:val="20"/>
                <w:szCs w:val="20"/>
              </w:rPr>
            </w:pPr>
            <w:r w:rsidRPr="00AC5828">
              <w:rPr>
                <w:rFonts w:ascii="Arial" w:eastAsiaTheme="minorEastAsia" w:hAnsi="Arial" w:cs="Arial"/>
                <w:sz w:val="20"/>
                <w:szCs w:val="20"/>
              </w:rPr>
              <w:t>Beschrijf de voor- en de nadelen.</w:t>
            </w:r>
          </w:p>
        </w:tc>
      </w:tr>
      <w:tr w:rsidR="00F76345" w:rsidRPr="00AC5828" w14:paraId="5E4FEC11" w14:textId="74036BFB" w:rsidTr="00F76345">
        <w:tc>
          <w:tcPr>
            <w:tcW w:w="7657" w:type="dxa"/>
          </w:tcPr>
          <w:p w14:paraId="201339A9" w14:textId="6468BAC7" w:rsidR="00F76345" w:rsidRPr="00AC5828" w:rsidRDefault="00F76345" w:rsidP="00527042">
            <w:pPr>
              <w:pStyle w:val="Lijstalinea"/>
              <w:numPr>
                <w:ilvl w:val="0"/>
                <w:numId w:val="35"/>
              </w:numPr>
              <w:tabs>
                <w:tab w:val="clear" w:pos="357"/>
                <w:tab w:val="clear" w:pos="714"/>
              </w:tabs>
              <w:rPr>
                <w:rFonts w:ascii="Arial" w:eastAsiaTheme="minorEastAsia" w:hAnsi="Arial" w:cs="Arial"/>
                <w:sz w:val="20"/>
                <w:szCs w:val="20"/>
              </w:rPr>
            </w:pPr>
            <w:r w:rsidRPr="00AC5828">
              <w:rPr>
                <w:rFonts w:ascii="Arial" w:eastAsiaTheme="minorEastAsia" w:hAnsi="Arial" w:cs="Arial"/>
                <w:sz w:val="20"/>
                <w:szCs w:val="20"/>
              </w:rPr>
              <w:t>Indien er sprake is van (zwaarwegende) nadelen, is de leverancier bereid hierover in gesprek te gaan en/of aanpassingen te doen?</w:t>
            </w:r>
          </w:p>
        </w:tc>
        <w:tc>
          <w:tcPr>
            <w:tcW w:w="559" w:type="dxa"/>
          </w:tcPr>
          <w:p w14:paraId="1C97D31A"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078A4399"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4252659C"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r w:rsidR="00F76345" w:rsidRPr="00AC5828" w14:paraId="42DB691A" w14:textId="40372DEF" w:rsidTr="00F76345">
        <w:tc>
          <w:tcPr>
            <w:tcW w:w="7657" w:type="dxa"/>
          </w:tcPr>
          <w:p w14:paraId="3B699346" w14:textId="30B612FE" w:rsidR="00F76345" w:rsidRPr="00AC5828" w:rsidRDefault="00F76345" w:rsidP="001C3FAF">
            <w:pPr>
              <w:pStyle w:val="Lijstalinea"/>
              <w:numPr>
                <w:ilvl w:val="0"/>
                <w:numId w:val="35"/>
              </w:numPr>
              <w:rPr>
                <w:rFonts w:ascii="Arial" w:eastAsiaTheme="minorEastAsia" w:hAnsi="Arial" w:cs="Arial"/>
                <w:sz w:val="20"/>
                <w:szCs w:val="20"/>
              </w:rPr>
            </w:pPr>
            <w:r w:rsidRPr="00AC5828">
              <w:rPr>
                <w:rFonts w:ascii="Arial" w:eastAsiaTheme="minorEastAsia" w:hAnsi="Arial" w:cs="Arial"/>
                <w:sz w:val="20"/>
                <w:szCs w:val="20"/>
              </w:rPr>
              <w:t>Staan de kosten voor het inkopen van examens in verhouding met de duur dat het examen ingezet wordt en het aantal studenten in de opleiding?</w:t>
            </w:r>
          </w:p>
        </w:tc>
        <w:tc>
          <w:tcPr>
            <w:tcW w:w="559" w:type="dxa"/>
          </w:tcPr>
          <w:p w14:paraId="5C43A8FD"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51" w:type="dxa"/>
          </w:tcPr>
          <w:p w14:paraId="2AB6D378"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c>
          <w:tcPr>
            <w:tcW w:w="619" w:type="dxa"/>
          </w:tcPr>
          <w:p w14:paraId="1FEA004B" w14:textId="77777777" w:rsidR="00F76345" w:rsidRPr="00AC5828" w:rsidRDefault="00F76345" w:rsidP="004D409D">
            <w:pPr>
              <w:tabs>
                <w:tab w:val="clear" w:pos="357"/>
                <w:tab w:val="clear" w:pos="714"/>
              </w:tabs>
              <w:contextualSpacing/>
              <w:rPr>
                <w:rFonts w:ascii="Arial" w:eastAsiaTheme="minorEastAsia" w:hAnsi="Arial" w:cs="Arial"/>
                <w:b/>
                <w:sz w:val="20"/>
                <w:szCs w:val="20"/>
              </w:rPr>
            </w:pPr>
          </w:p>
        </w:tc>
      </w:tr>
    </w:tbl>
    <w:p w14:paraId="3289947D" w14:textId="77777777" w:rsidR="005716FB" w:rsidRPr="00AC5828" w:rsidRDefault="005716FB" w:rsidP="005716FB">
      <w:pPr>
        <w:tabs>
          <w:tab w:val="clear" w:pos="357"/>
          <w:tab w:val="clear" w:pos="714"/>
        </w:tabs>
        <w:rPr>
          <w:rFonts w:ascii="Arial" w:hAnsi="Arial" w:cs="Arial"/>
          <w:b/>
          <w:sz w:val="24"/>
        </w:rPr>
      </w:pPr>
    </w:p>
    <w:p w14:paraId="3F7E09CB" w14:textId="3C927B05" w:rsidR="00B37F96" w:rsidRPr="00AC5828" w:rsidRDefault="00AE3AAB" w:rsidP="001B3F40">
      <w:pPr>
        <w:pStyle w:val="Lijstalinea"/>
        <w:numPr>
          <w:ilvl w:val="0"/>
          <w:numId w:val="46"/>
        </w:numPr>
        <w:tabs>
          <w:tab w:val="clear" w:pos="357"/>
          <w:tab w:val="clear" w:pos="714"/>
        </w:tabs>
        <w:rPr>
          <w:rFonts w:ascii="Arial" w:hAnsi="Arial" w:cs="Arial"/>
          <w:b/>
          <w:sz w:val="20"/>
          <w:szCs w:val="20"/>
        </w:rPr>
      </w:pPr>
      <w:r>
        <w:rPr>
          <w:rFonts w:ascii="Arial" w:hAnsi="Arial" w:cs="Arial"/>
          <w:b/>
          <w:sz w:val="20"/>
          <w:szCs w:val="20"/>
        </w:rPr>
        <w:br w:type="column"/>
      </w:r>
      <w:r w:rsidR="005D2915">
        <w:rPr>
          <w:rFonts w:ascii="Arial" w:hAnsi="Arial" w:cs="Arial"/>
          <w:b/>
          <w:sz w:val="20"/>
          <w:szCs w:val="20"/>
        </w:rPr>
        <w:lastRenderedPageBreak/>
        <w:t>Is de opleiding</w:t>
      </w:r>
      <w:r w:rsidR="00610A05">
        <w:rPr>
          <w:rFonts w:ascii="Arial" w:hAnsi="Arial" w:cs="Arial"/>
          <w:b/>
          <w:sz w:val="20"/>
          <w:szCs w:val="20"/>
        </w:rPr>
        <w:t xml:space="preserve"> zelf in</w:t>
      </w:r>
      <w:r w:rsidR="00B37F96" w:rsidRPr="00AC5828">
        <w:rPr>
          <w:rFonts w:ascii="Arial" w:hAnsi="Arial" w:cs="Arial"/>
          <w:b/>
          <w:sz w:val="20"/>
          <w:szCs w:val="20"/>
        </w:rPr>
        <w:t xml:space="preserve"> staat om zelf </w:t>
      </w:r>
      <w:r w:rsidR="001B3F40" w:rsidRPr="00AC5828">
        <w:rPr>
          <w:rFonts w:ascii="Arial" w:hAnsi="Arial" w:cs="Arial"/>
          <w:b/>
          <w:sz w:val="20"/>
          <w:szCs w:val="20"/>
        </w:rPr>
        <w:t xml:space="preserve">(of samen) </w:t>
      </w:r>
      <w:r w:rsidR="00B37F96" w:rsidRPr="00AC5828">
        <w:rPr>
          <w:rFonts w:ascii="Arial" w:hAnsi="Arial" w:cs="Arial"/>
          <w:b/>
          <w:sz w:val="20"/>
          <w:szCs w:val="20"/>
        </w:rPr>
        <w:t>examenmateriaal te construeren?</w:t>
      </w:r>
    </w:p>
    <w:p w14:paraId="614A7CA6" w14:textId="77777777" w:rsidR="00B37F96" w:rsidRPr="00AC5828" w:rsidRDefault="00B37F96" w:rsidP="00B37F96">
      <w:pPr>
        <w:pStyle w:val="Lijstalinea"/>
        <w:tabs>
          <w:tab w:val="clear" w:pos="357"/>
          <w:tab w:val="clear" w:pos="714"/>
        </w:tabs>
        <w:ind w:left="360"/>
        <w:rPr>
          <w:rFonts w:ascii="Arial" w:hAnsi="Arial" w:cs="Arial"/>
          <w:b/>
          <w:sz w:val="24"/>
        </w:rPr>
      </w:pPr>
    </w:p>
    <w:p w14:paraId="019CC639" w14:textId="7A12C0D1" w:rsidR="00B37F96" w:rsidRPr="00AC5828" w:rsidRDefault="00B37F96" w:rsidP="00B37F96">
      <w:p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 xml:space="preserve">Als de </w:t>
      </w:r>
      <w:r w:rsidR="001B3F40" w:rsidRPr="00AC5828">
        <w:rPr>
          <w:rFonts w:ascii="Arial" w:eastAsiaTheme="minorEastAsia" w:hAnsi="Arial" w:cs="Arial"/>
          <w:sz w:val="20"/>
          <w:szCs w:val="20"/>
        </w:rPr>
        <w:t xml:space="preserve">school of </w:t>
      </w:r>
      <w:r w:rsidRPr="00AC5828">
        <w:rPr>
          <w:rFonts w:ascii="Arial" w:eastAsiaTheme="minorEastAsia" w:hAnsi="Arial" w:cs="Arial"/>
          <w:sz w:val="20"/>
          <w:szCs w:val="20"/>
        </w:rPr>
        <w:t xml:space="preserve">opleiding er voor kiest om examenmateriaal zelf </w:t>
      </w:r>
      <w:r w:rsidR="001B3F40" w:rsidRPr="00AC5828">
        <w:rPr>
          <w:rFonts w:ascii="Arial" w:eastAsiaTheme="minorEastAsia" w:hAnsi="Arial" w:cs="Arial"/>
          <w:sz w:val="20"/>
          <w:szCs w:val="20"/>
        </w:rPr>
        <w:t xml:space="preserve">– al dan niet in een samenwerkingsverband of collectief - </w:t>
      </w:r>
      <w:r w:rsidRPr="00AC5828">
        <w:rPr>
          <w:rFonts w:ascii="Arial" w:eastAsiaTheme="minorEastAsia" w:hAnsi="Arial" w:cs="Arial"/>
          <w:sz w:val="20"/>
          <w:szCs w:val="20"/>
        </w:rPr>
        <w:t>te ontwikkelen, is het van belang om te verkennen of er voldoende mogelijkheden zijn om dat te doen. De onderstaande lijst met aandachtspunten kan gebruikt worden bij het beoordelen van de (on)mogelijkheden.</w:t>
      </w:r>
    </w:p>
    <w:p w14:paraId="7801D60F" w14:textId="77777777" w:rsidR="001B3F40" w:rsidRPr="00AC5828" w:rsidRDefault="001B3F40" w:rsidP="001B3F40">
      <w:pPr>
        <w:tabs>
          <w:tab w:val="clear" w:pos="357"/>
          <w:tab w:val="clear" w:pos="714"/>
        </w:tabs>
        <w:contextualSpacing/>
        <w:rPr>
          <w:rFonts w:ascii="Arial" w:eastAsiaTheme="minorEastAsia" w:hAnsi="Arial" w:cs="Arial"/>
          <w:sz w:val="20"/>
          <w:szCs w:val="20"/>
        </w:rPr>
      </w:pPr>
    </w:p>
    <w:tbl>
      <w:tblPr>
        <w:tblStyle w:val="Tabelraster2"/>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8046"/>
        <w:gridCol w:w="567"/>
        <w:gridCol w:w="651"/>
      </w:tblGrid>
      <w:tr w:rsidR="001B3F40" w:rsidRPr="00AC5828" w14:paraId="11794F5F" w14:textId="77777777" w:rsidTr="00775A5F">
        <w:tc>
          <w:tcPr>
            <w:tcW w:w="8046" w:type="dxa"/>
            <w:shd w:val="clear" w:color="auto" w:fill="BFBFBF" w:themeFill="background1" w:themeFillShade="BF"/>
          </w:tcPr>
          <w:p w14:paraId="797DE765"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r w:rsidRPr="00AC5828">
              <w:rPr>
                <w:rFonts w:ascii="Arial" w:eastAsiaTheme="minorEastAsia" w:hAnsi="Arial" w:cs="Arial"/>
                <w:b/>
                <w:sz w:val="20"/>
                <w:szCs w:val="20"/>
              </w:rPr>
              <w:t>Aandachtspunten</w:t>
            </w:r>
          </w:p>
        </w:tc>
        <w:tc>
          <w:tcPr>
            <w:tcW w:w="567" w:type="dxa"/>
            <w:shd w:val="clear" w:color="auto" w:fill="BFBFBF" w:themeFill="background1" w:themeFillShade="BF"/>
          </w:tcPr>
          <w:p w14:paraId="6E2307E6"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r w:rsidRPr="00AC5828">
              <w:rPr>
                <w:rFonts w:ascii="Arial" w:eastAsiaTheme="minorEastAsia" w:hAnsi="Arial" w:cs="Arial"/>
                <w:b/>
                <w:sz w:val="20"/>
                <w:szCs w:val="20"/>
              </w:rPr>
              <w:t>Ja</w:t>
            </w:r>
          </w:p>
        </w:tc>
        <w:tc>
          <w:tcPr>
            <w:tcW w:w="651" w:type="dxa"/>
            <w:shd w:val="clear" w:color="auto" w:fill="BFBFBF" w:themeFill="background1" w:themeFillShade="BF"/>
          </w:tcPr>
          <w:p w14:paraId="50F2E649"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r w:rsidRPr="00AC5828">
              <w:rPr>
                <w:rFonts w:ascii="Arial" w:eastAsiaTheme="minorEastAsia" w:hAnsi="Arial" w:cs="Arial"/>
                <w:b/>
                <w:sz w:val="20"/>
                <w:szCs w:val="20"/>
              </w:rPr>
              <w:t>Nee</w:t>
            </w:r>
          </w:p>
        </w:tc>
      </w:tr>
      <w:tr w:rsidR="001B3F40" w:rsidRPr="00AC5828" w14:paraId="75106165" w14:textId="77777777" w:rsidTr="00775A5F">
        <w:tc>
          <w:tcPr>
            <w:tcW w:w="8046" w:type="dxa"/>
          </w:tcPr>
          <w:p w14:paraId="75E6A29C" w14:textId="131DE36E"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Is er voldoende expertise in huis om examenmateriaal te ontwikkelen passend bij interne en externe kwaliteitseisen? (of kan de expertise in huis gehaald worden?)</w:t>
            </w:r>
          </w:p>
        </w:tc>
        <w:tc>
          <w:tcPr>
            <w:tcW w:w="567" w:type="dxa"/>
          </w:tcPr>
          <w:p w14:paraId="2BF9363B"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c>
          <w:tcPr>
            <w:tcW w:w="651" w:type="dxa"/>
          </w:tcPr>
          <w:p w14:paraId="12A23D25"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r>
      <w:tr w:rsidR="001B3F40" w:rsidRPr="00AC5828" w14:paraId="7505EB57" w14:textId="77777777" w:rsidTr="00775A5F">
        <w:tc>
          <w:tcPr>
            <w:tcW w:w="8046" w:type="dxa"/>
          </w:tcPr>
          <w:p w14:paraId="10755F4C" w14:textId="77777777"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Is er voldoende expertise in huis om examenmateriaal te ontwikkelen dat realiseerbaar en uitvoerbaar is (denk aan tijd, middelen, ruimte en inrichting, aantal beoordelaars, etc.). Kan dit voor alle deelnemers op een betrouwbare manier ingericht worden?</w:t>
            </w:r>
          </w:p>
        </w:tc>
        <w:tc>
          <w:tcPr>
            <w:tcW w:w="567" w:type="dxa"/>
          </w:tcPr>
          <w:p w14:paraId="01D5A6FA"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c>
          <w:tcPr>
            <w:tcW w:w="651" w:type="dxa"/>
          </w:tcPr>
          <w:p w14:paraId="7C73796B"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r>
      <w:tr w:rsidR="001B3F40" w:rsidRPr="00AC5828" w14:paraId="110D86F9" w14:textId="77777777" w:rsidTr="00775A5F">
        <w:tc>
          <w:tcPr>
            <w:tcW w:w="8046" w:type="dxa"/>
          </w:tcPr>
          <w:p w14:paraId="7F2267E8" w14:textId="77777777"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Is er voldoende tijd, geld, personen en middelen beschikbaar om het examenmateriaal te ontwikkelen?</w:t>
            </w:r>
          </w:p>
        </w:tc>
        <w:tc>
          <w:tcPr>
            <w:tcW w:w="567" w:type="dxa"/>
          </w:tcPr>
          <w:p w14:paraId="65F9207F"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c>
          <w:tcPr>
            <w:tcW w:w="651" w:type="dxa"/>
          </w:tcPr>
          <w:p w14:paraId="216093A9"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r>
      <w:tr w:rsidR="001B3F40" w:rsidRPr="00AC5828" w14:paraId="33598F5F" w14:textId="77777777" w:rsidTr="00775A5F">
        <w:tc>
          <w:tcPr>
            <w:tcW w:w="8046" w:type="dxa"/>
          </w:tcPr>
          <w:p w14:paraId="4EFFCA5C" w14:textId="4A21CE2D"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Is er voldoende expertise, tijd, personen en middelen aanwezig om het ontwikkelde examenmateriaal te screenen, indien nodig te testen en vast te stellen?</w:t>
            </w:r>
          </w:p>
        </w:tc>
        <w:tc>
          <w:tcPr>
            <w:tcW w:w="567" w:type="dxa"/>
          </w:tcPr>
          <w:p w14:paraId="46030556"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c>
          <w:tcPr>
            <w:tcW w:w="651" w:type="dxa"/>
          </w:tcPr>
          <w:p w14:paraId="7CF08CE1"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r>
      <w:tr w:rsidR="001B3F40" w:rsidRPr="00AC5828" w14:paraId="17E15C5A" w14:textId="77777777" w:rsidTr="00775A5F">
        <w:tc>
          <w:tcPr>
            <w:tcW w:w="8046" w:type="dxa"/>
          </w:tcPr>
          <w:p w14:paraId="0DDDFE44" w14:textId="77777777"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Is de tijdsinvestering voor het ontwikkelen en eventueel bijstellen van het examen in verhouding met de duur dat het examen ingezet wordt</w:t>
            </w:r>
            <w:r w:rsidRPr="00AC5828">
              <w:rPr>
                <w:rFonts w:ascii="Arial" w:hAnsi="Arial" w:cs="Arial"/>
              </w:rPr>
              <w:t xml:space="preserve"> </w:t>
            </w:r>
            <w:r w:rsidRPr="00AC5828">
              <w:rPr>
                <w:rFonts w:ascii="Arial" w:eastAsiaTheme="minorEastAsia" w:hAnsi="Arial" w:cs="Arial"/>
                <w:sz w:val="20"/>
                <w:szCs w:val="20"/>
              </w:rPr>
              <w:t>en het aantal studenten in de opleiding?</w:t>
            </w:r>
          </w:p>
        </w:tc>
        <w:tc>
          <w:tcPr>
            <w:tcW w:w="567" w:type="dxa"/>
          </w:tcPr>
          <w:p w14:paraId="18702683"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c>
          <w:tcPr>
            <w:tcW w:w="651" w:type="dxa"/>
          </w:tcPr>
          <w:p w14:paraId="21821EB9"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r>
      <w:tr w:rsidR="001B3F40" w:rsidRPr="00AC5828" w14:paraId="7F4B7D04" w14:textId="77777777" w:rsidTr="00775A5F">
        <w:tc>
          <w:tcPr>
            <w:tcW w:w="9264" w:type="dxa"/>
            <w:gridSpan w:val="3"/>
          </w:tcPr>
          <w:p w14:paraId="3BA0A490" w14:textId="77777777"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Indien het mogelijk is het examenmateriaal te ontwikkelen:</w:t>
            </w:r>
          </w:p>
          <w:p w14:paraId="1CD6072D" w14:textId="603A0A07" w:rsidR="001B3F40" w:rsidRPr="00AC5828" w:rsidRDefault="001B3F40" w:rsidP="00775A5F">
            <w:pPr>
              <w:tabs>
                <w:tab w:val="clear" w:pos="357"/>
                <w:tab w:val="clear" w:pos="714"/>
              </w:tabs>
              <w:rPr>
                <w:rFonts w:ascii="Arial" w:eastAsiaTheme="minorEastAsia" w:hAnsi="Arial" w:cs="Arial"/>
                <w:sz w:val="20"/>
                <w:szCs w:val="20"/>
              </w:rPr>
            </w:pPr>
            <w:r w:rsidRPr="00AC5828">
              <w:rPr>
                <w:rFonts w:ascii="Arial" w:eastAsiaTheme="minorEastAsia" w:hAnsi="Arial" w:cs="Arial"/>
                <w:sz w:val="20"/>
                <w:szCs w:val="20"/>
              </w:rPr>
              <w:t>Ga na wat de consequenties zijn voor de betrokkenen wanneer gekozen wordt voor zelf geconstrueerd examenmateriaal:</w:t>
            </w:r>
          </w:p>
          <w:p w14:paraId="59DDFB2C"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Deelnemers</w:t>
            </w:r>
          </w:p>
          <w:p w14:paraId="33F9BF2C"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Constructeurs</w:t>
            </w:r>
          </w:p>
          <w:p w14:paraId="02621F44"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Vaststellers</w:t>
            </w:r>
          </w:p>
          <w:p w14:paraId="095619D8"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Beoordelaars</w:t>
            </w:r>
          </w:p>
          <w:p w14:paraId="472A3868"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Stagebedrijf/begeleiders</w:t>
            </w:r>
          </w:p>
          <w:p w14:paraId="7EC447B0"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Examenbureau</w:t>
            </w:r>
          </w:p>
          <w:p w14:paraId="4AFF28D1" w14:textId="77777777" w:rsidR="001B3F40" w:rsidRPr="00AC5828" w:rsidRDefault="001B3F40" w:rsidP="00775A5F">
            <w:pPr>
              <w:numPr>
                <w:ilvl w:val="0"/>
                <w:numId w:val="34"/>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Etc.</w:t>
            </w:r>
          </w:p>
          <w:p w14:paraId="39CDB9C3" w14:textId="77777777" w:rsidR="001B3F40" w:rsidRPr="00AC5828" w:rsidRDefault="001B3F40" w:rsidP="00775A5F">
            <w:pPr>
              <w:tabs>
                <w:tab w:val="clear" w:pos="357"/>
                <w:tab w:val="clear" w:pos="714"/>
              </w:tabs>
              <w:rPr>
                <w:rFonts w:ascii="Arial" w:eastAsiaTheme="minorEastAsia" w:hAnsi="Arial" w:cs="Arial"/>
                <w:sz w:val="20"/>
                <w:szCs w:val="20"/>
              </w:rPr>
            </w:pPr>
            <w:r w:rsidRPr="00AC5828">
              <w:rPr>
                <w:rFonts w:ascii="Arial" w:eastAsiaTheme="minorEastAsia" w:hAnsi="Arial" w:cs="Arial"/>
                <w:sz w:val="20"/>
                <w:szCs w:val="20"/>
              </w:rPr>
              <w:tab/>
            </w:r>
          </w:p>
          <w:p w14:paraId="245C2D88" w14:textId="77777777" w:rsidR="001B3F40" w:rsidRPr="00AC5828" w:rsidRDefault="001B3F40" w:rsidP="00775A5F">
            <w:pPr>
              <w:tabs>
                <w:tab w:val="clear" w:pos="357"/>
                <w:tab w:val="clear" w:pos="714"/>
              </w:tabs>
              <w:rPr>
                <w:rFonts w:ascii="Arial" w:eastAsiaTheme="minorEastAsia" w:hAnsi="Arial" w:cs="Arial"/>
                <w:sz w:val="20"/>
                <w:szCs w:val="20"/>
              </w:rPr>
            </w:pPr>
            <w:r w:rsidRPr="00AC5828">
              <w:rPr>
                <w:rFonts w:ascii="Arial" w:eastAsiaTheme="minorEastAsia" w:hAnsi="Arial" w:cs="Arial"/>
                <w:sz w:val="20"/>
                <w:szCs w:val="20"/>
              </w:rPr>
              <w:tab/>
              <w:t>Beschrijf de voor- en de nadelen.</w:t>
            </w:r>
          </w:p>
        </w:tc>
      </w:tr>
      <w:tr w:rsidR="001B3F40" w:rsidRPr="00AC5828" w14:paraId="7E48E2BD" w14:textId="77777777" w:rsidTr="00775A5F">
        <w:tc>
          <w:tcPr>
            <w:tcW w:w="8046" w:type="dxa"/>
          </w:tcPr>
          <w:p w14:paraId="0E07EEA7" w14:textId="77777777" w:rsidR="001B3F40" w:rsidRPr="00AC5828" w:rsidRDefault="001B3F40" w:rsidP="00775A5F">
            <w:pPr>
              <w:numPr>
                <w:ilvl w:val="0"/>
                <w:numId w:val="36"/>
              </w:numPr>
              <w:tabs>
                <w:tab w:val="clear" w:pos="357"/>
                <w:tab w:val="clear" w:pos="714"/>
              </w:tabs>
              <w:contextualSpacing/>
              <w:rPr>
                <w:rFonts w:ascii="Arial" w:eastAsiaTheme="minorEastAsia" w:hAnsi="Arial" w:cs="Arial"/>
                <w:sz w:val="20"/>
                <w:szCs w:val="20"/>
              </w:rPr>
            </w:pPr>
            <w:r w:rsidRPr="00AC5828">
              <w:rPr>
                <w:rFonts w:ascii="Arial" w:eastAsiaTheme="minorEastAsia" w:hAnsi="Arial" w:cs="Arial"/>
                <w:sz w:val="20"/>
                <w:szCs w:val="20"/>
              </w:rPr>
              <w:t xml:space="preserve">Is de school bereid om de (eventuele) kosten te dragen voor externe validering? </w:t>
            </w:r>
          </w:p>
        </w:tc>
        <w:tc>
          <w:tcPr>
            <w:tcW w:w="567" w:type="dxa"/>
          </w:tcPr>
          <w:p w14:paraId="615B3B3B"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c>
          <w:tcPr>
            <w:tcW w:w="651" w:type="dxa"/>
          </w:tcPr>
          <w:p w14:paraId="03FC39FA" w14:textId="77777777" w:rsidR="001B3F40" w:rsidRPr="00AC5828" w:rsidRDefault="001B3F40" w:rsidP="00775A5F">
            <w:pPr>
              <w:tabs>
                <w:tab w:val="clear" w:pos="357"/>
                <w:tab w:val="clear" w:pos="714"/>
              </w:tabs>
              <w:contextualSpacing/>
              <w:rPr>
                <w:rFonts w:ascii="Arial" w:eastAsiaTheme="minorEastAsia" w:hAnsi="Arial" w:cs="Arial"/>
                <w:b/>
                <w:sz w:val="20"/>
                <w:szCs w:val="20"/>
              </w:rPr>
            </w:pPr>
          </w:p>
        </w:tc>
      </w:tr>
    </w:tbl>
    <w:p w14:paraId="37983597" w14:textId="3702493E" w:rsidR="00B37F96" w:rsidRPr="00AC5828" w:rsidRDefault="00B37F96" w:rsidP="001B3F40">
      <w:pPr>
        <w:tabs>
          <w:tab w:val="clear" w:pos="357"/>
          <w:tab w:val="clear" w:pos="714"/>
        </w:tabs>
        <w:contextualSpacing/>
        <w:rPr>
          <w:rFonts w:ascii="Arial" w:eastAsiaTheme="minorEastAsia" w:hAnsi="Arial" w:cs="Arial"/>
          <w:b/>
          <w:sz w:val="20"/>
          <w:szCs w:val="20"/>
        </w:rPr>
      </w:pPr>
    </w:p>
    <w:p w14:paraId="654CA4EA" w14:textId="77777777" w:rsidR="00B37F96" w:rsidRPr="00AC5828" w:rsidRDefault="00B37F96" w:rsidP="00B37F96">
      <w:pPr>
        <w:tabs>
          <w:tab w:val="clear" w:pos="357"/>
          <w:tab w:val="clear" w:pos="714"/>
        </w:tabs>
        <w:contextualSpacing/>
        <w:rPr>
          <w:rFonts w:ascii="Arial" w:eastAsiaTheme="minorEastAsia" w:hAnsi="Arial" w:cs="Arial"/>
          <w:sz w:val="20"/>
          <w:szCs w:val="20"/>
        </w:rPr>
      </w:pPr>
    </w:p>
    <w:p w14:paraId="6466B86F" w14:textId="77777777" w:rsidR="00B37F96" w:rsidRPr="00AC5828" w:rsidRDefault="00B37F96" w:rsidP="00B37F96">
      <w:pPr>
        <w:tabs>
          <w:tab w:val="clear" w:pos="357"/>
          <w:tab w:val="clear" w:pos="714"/>
        </w:tabs>
        <w:contextualSpacing/>
        <w:rPr>
          <w:rFonts w:ascii="Arial" w:eastAsiaTheme="minorEastAsia" w:hAnsi="Arial" w:cs="Arial"/>
          <w:sz w:val="20"/>
          <w:szCs w:val="20"/>
        </w:rPr>
      </w:pPr>
    </w:p>
    <w:p w14:paraId="7A4D7B9D" w14:textId="10326AA6" w:rsidR="007F2E78" w:rsidRPr="00AC5828" w:rsidRDefault="007F2E78" w:rsidP="00B37F96">
      <w:pPr>
        <w:tabs>
          <w:tab w:val="clear" w:pos="357"/>
          <w:tab w:val="clear" w:pos="714"/>
        </w:tabs>
        <w:spacing w:line="276" w:lineRule="auto"/>
        <w:rPr>
          <w:rFonts w:ascii="Arial" w:hAnsi="Arial" w:cs="Arial"/>
          <w:b/>
          <w:sz w:val="24"/>
        </w:rPr>
      </w:pPr>
    </w:p>
    <w:sectPr w:rsidR="007F2E78" w:rsidRPr="00AC5828" w:rsidSect="00C923BC">
      <w:headerReference w:type="even" r:id="rId16"/>
      <w:footerReference w:type="default" r:id="rId17"/>
      <w:pgSz w:w="11906" w:h="16838"/>
      <w:pgMar w:top="1417" w:right="993"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1143" w14:textId="77777777" w:rsidR="00636EEF" w:rsidRDefault="00636EEF" w:rsidP="00E63C19">
      <w:pPr>
        <w:spacing w:line="240" w:lineRule="auto"/>
      </w:pPr>
      <w:r>
        <w:separator/>
      </w:r>
    </w:p>
  </w:endnote>
  <w:endnote w:type="continuationSeparator" w:id="0">
    <w:p w14:paraId="63E425A7" w14:textId="77777777" w:rsidR="00636EEF" w:rsidRDefault="00636EEF" w:rsidP="00E63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358564"/>
      <w:docPartObj>
        <w:docPartGallery w:val="Page Numbers (Bottom of Page)"/>
        <w:docPartUnique/>
      </w:docPartObj>
    </w:sdtPr>
    <w:sdtContent>
      <w:p w14:paraId="42503B0F" w14:textId="77777777" w:rsidR="00775A5F" w:rsidRDefault="00775A5F" w:rsidP="00C77DFB">
        <w:pPr>
          <w:pStyle w:val="Voettekst"/>
        </w:pPr>
      </w:p>
      <w:p w14:paraId="6E6480CC" w14:textId="3D6D5601" w:rsidR="00775A5F" w:rsidRDefault="00775A5F" w:rsidP="00C77DFB">
        <w:pPr>
          <w:pStyle w:val="Voettekst"/>
        </w:pPr>
        <w:r>
          <w:tab/>
        </w:r>
        <w:r>
          <w:tab/>
        </w:r>
        <w:r>
          <w:tab/>
        </w:r>
        <w:r>
          <w:tab/>
        </w:r>
        <w:r>
          <w:fldChar w:fldCharType="begin"/>
        </w:r>
        <w:r>
          <w:instrText>PAGE   \* MERGEFORMAT</w:instrText>
        </w:r>
        <w:r>
          <w:fldChar w:fldCharType="separate"/>
        </w:r>
        <w:r w:rsidR="007E5E7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0D12" w14:textId="77777777" w:rsidR="00636EEF" w:rsidRDefault="00636EEF" w:rsidP="00E63C19">
      <w:pPr>
        <w:spacing w:line="240" w:lineRule="auto"/>
      </w:pPr>
      <w:r>
        <w:separator/>
      </w:r>
    </w:p>
  </w:footnote>
  <w:footnote w:type="continuationSeparator" w:id="0">
    <w:p w14:paraId="71111D0D" w14:textId="77777777" w:rsidR="00636EEF" w:rsidRDefault="00636EEF" w:rsidP="00E63C19">
      <w:pPr>
        <w:spacing w:line="240" w:lineRule="auto"/>
      </w:pPr>
      <w:r>
        <w:continuationSeparator/>
      </w:r>
    </w:p>
  </w:footnote>
  <w:footnote w:id="1">
    <w:p w14:paraId="62F16014" w14:textId="7E51F4D9" w:rsidR="00775A5F" w:rsidRPr="00AC5828" w:rsidRDefault="00775A5F">
      <w:pPr>
        <w:pStyle w:val="Voetnoottekst"/>
        <w:rPr>
          <w:rFonts w:ascii="Arial" w:hAnsi="Arial" w:cs="Arial"/>
          <w:sz w:val="16"/>
        </w:rPr>
      </w:pPr>
      <w:r w:rsidRPr="00AC5828">
        <w:rPr>
          <w:rStyle w:val="Voetnootmarkering"/>
          <w:rFonts w:ascii="Arial" w:hAnsi="Arial" w:cs="Arial"/>
          <w:sz w:val="16"/>
        </w:rPr>
        <w:footnoteRef/>
      </w:r>
      <w:r w:rsidRPr="00AC5828">
        <w:rPr>
          <w:rFonts w:ascii="Arial" w:hAnsi="Arial" w:cs="Arial"/>
          <w:sz w:val="16"/>
        </w:rPr>
        <w:t xml:space="preserve"> Vanaf de doorvoering van de drie routes om te komen tot valide examenproducten. Zie </w:t>
      </w:r>
      <w:hyperlink r:id="rId1" w:history="1">
        <w:r w:rsidR="006548DE" w:rsidRPr="006548DE">
          <w:rPr>
            <w:rStyle w:val="Hyperlink"/>
            <w:rFonts w:ascii="Arial" w:hAnsi="Arial" w:cs="Arial"/>
            <w:sz w:val="16"/>
          </w:rPr>
          <w:t>https://stichtingvalideringexamensmbo.nl/</w:t>
        </w:r>
      </w:hyperlink>
    </w:p>
    <w:p w14:paraId="13B0AC30" w14:textId="77777777" w:rsidR="00775A5F" w:rsidRDefault="00775A5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EE1A" w14:textId="77777777" w:rsidR="00775A5F" w:rsidRDefault="00775A5F">
    <w:pPr>
      <w:pStyle w:val="Koptekst"/>
    </w:pPr>
    <w:r>
      <w:rPr>
        <w:noProof/>
        <w:lang w:bidi="th-TH"/>
      </w:rPr>
      <mc:AlternateContent>
        <mc:Choice Requires="wps">
          <w:drawing>
            <wp:anchor distT="0" distB="0" distL="114300" distR="114300" simplePos="0" relativeHeight="251657728" behindDoc="1" locked="0" layoutInCell="0" allowOverlap="1" wp14:anchorId="5A606AF1" wp14:editId="3FF389B9">
              <wp:simplePos x="0" y="0"/>
              <wp:positionH relativeFrom="margin">
                <wp:align>center</wp:align>
              </wp:positionH>
              <wp:positionV relativeFrom="margin">
                <wp:align>center</wp:align>
              </wp:positionV>
              <wp:extent cx="6955155" cy="106680"/>
              <wp:effectExtent l="0" t="2171700" r="0" b="176911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551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DC6F25" w14:textId="77777777" w:rsidR="00775A5F" w:rsidRDefault="00775A5F" w:rsidP="00857120">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606AF1" id="_x0000_t202" coordsize="21600,21600" o:spt="202" path="m,l,21600r21600,l21600,xe">
              <v:stroke joinstyle="miter"/>
              <v:path gradientshapeok="t" o:connecttype="rect"/>
            </v:shapetype>
            <v:shape id="WordArt 2" o:spid="_x0000_s1026" type="#_x0000_t202" style="position:absolute;margin-left:0;margin-top:0;width:547.6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" o:allowincell="f" filled="f" stroked="f">
              <v:stroke joinstyle="round"/>
              <o:lock v:ext="edit" shapetype="t"/>
              <v:textbox style="mso-fit-shape-to-text:t">
                <w:txbxContent>
                  <w:p w14:paraId="6BDC6F25" w14:textId="77777777" w:rsidR="00775A5F" w:rsidRDefault="00775A5F" w:rsidP="00857120">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9E3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D6A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265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FA6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AAB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E9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CA282"/>
    <w:lvl w:ilvl="0">
      <w:start w:val="1"/>
      <w:numFmt w:val="bullet"/>
      <w:pStyle w:val="Lijstopsomteken2"/>
      <w:lvlText w:val="–"/>
      <w:lvlJc w:val="left"/>
      <w:pPr>
        <w:tabs>
          <w:tab w:val="num" w:pos="714"/>
        </w:tabs>
        <w:ind w:left="714" w:hanging="357"/>
      </w:pPr>
      <w:rPr>
        <w:rFonts w:ascii="Times New Roman" w:hAnsi="Times New Roman" w:cs="Times New Roman" w:hint="default"/>
      </w:rPr>
    </w:lvl>
  </w:abstractNum>
  <w:abstractNum w:abstractNumId="8" w15:restartNumberingAfterBreak="0">
    <w:nsid w:val="FFFFFF88"/>
    <w:multiLevelType w:val="singleLevel"/>
    <w:tmpl w:val="105AB536"/>
    <w:lvl w:ilvl="0">
      <w:start w:val="1"/>
      <w:numFmt w:val="decimal"/>
      <w:pStyle w:val="Lijstnummering"/>
      <w:lvlText w:val="%1"/>
      <w:lvlJc w:val="left"/>
      <w:pPr>
        <w:tabs>
          <w:tab w:val="num" w:pos="357"/>
        </w:tabs>
        <w:ind w:left="357" w:hanging="357"/>
      </w:pPr>
      <w:rPr>
        <w:rFonts w:hint="default"/>
      </w:rPr>
    </w:lvl>
  </w:abstractNum>
  <w:abstractNum w:abstractNumId="9" w15:restartNumberingAfterBreak="0">
    <w:nsid w:val="FFFFFF89"/>
    <w:multiLevelType w:val="singleLevel"/>
    <w:tmpl w:val="78F26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55A"/>
    <w:multiLevelType w:val="hybridMultilevel"/>
    <w:tmpl w:val="000AEBCC"/>
    <w:lvl w:ilvl="0" w:tplc="D4A45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4613C5"/>
    <w:multiLevelType w:val="hybridMultilevel"/>
    <w:tmpl w:val="28EC5E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5E4301D"/>
    <w:multiLevelType w:val="hybridMultilevel"/>
    <w:tmpl w:val="191247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0D328EA"/>
    <w:multiLevelType w:val="hybridMultilevel"/>
    <w:tmpl w:val="C714C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DC0E10"/>
    <w:multiLevelType w:val="hybridMultilevel"/>
    <w:tmpl w:val="6D805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C42AF2"/>
    <w:multiLevelType w:val="hybridMultilevel"/>
    <w:tmpl w:val="5A4A3452"/>
    <w:lvl w:ilvl="0" w:tplc="49D61AB0">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AD54CD"/>
    <w:multiLevelType w:val="hybridMultilevel"/>
    <w:tmpl w:val="32E4A350"/>
    <w:lvl w:ilvl="0" w:tplc="C4A0B0D0">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BFB1EF8"/>
    <w:multiLevelType w:val="hybridMultilevel"/>
    <w:tmpl w:val="997CB07C"/>
    <w:lvl w:ilvl="0" w:tplc="D4A45580">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1CF518AB"/>
    <w:multiLevelType w:val="hybridMultilevel"/>
    <w:tmpl w:val="847C2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DEB654D"/>
    <w:multiLevelType w:val="multilevel"/>
    <w:tmpl w:val="04130025"/>
    <w:lvl w:ilvl="0">
      <w:start w:val="1"/>
      <w:numFmt w:val="decimal"/>
      <w:pStyle w:val="Kop1"/>
      <w:lvlText w:val="%1"/>
      <w:lvlJc w:val="left"/>
      <w:pPr>
        <w:ind w:left="432" w:hanging="432"/>
      </w:pPr>
      <w:rPr>
        <w:rFonts w:hint="default"/>
        <w:b/>
        <w:i w:val="0"/>
        <w:sz w:val="28"/>
        <w:szCs w:val="28"/>
      </w:rPr>
    </w:lvl>
    <w:lvl w:ilvl="1">
      <w:start w:val="1"/>
      <w:numFmt w:val="decimal"/>
      <w:pStyle w:val="Kop2"/>
      <w:lvlText w:val="%1.%2"/>
      <w:lvlJc w:val="left"/>
      <w:pPr>
        <w:ind w:left="576" w:hanging="576"/>
      </w:pPr>
      <w:rPr>
        <w:rFonts w:hint="default"/>
        <w:b/>
        <w:i w:val="0"/>
        <w:sz w:val="20"/>
        <w:szCs w:val="20"/>
      </w:rPr>
    </w:lvl>
    <w:lvl w:ilvl="2">
      <w:start w:val="1"/>
      <w:numFmt w:val="decimal"/>
      <w:pStyle w:val="Kop3"/>
      <w:lvlText w:val="%1.%2.%3"/>
      <w:lvlJc w:val="left"/>
      <w:pPr>
        <w:ind w:left="720" w:hanging="720"/>
      </w:pPr>
      <w:rPr>
        <w:rFonts w:hint="default"/>
        <w:b/>
        <w:i/>
        <w:sz w:val="18"/>
        <w:szCs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204F2351"/>
    <w:multiLevelType w:val="hybridMultilevel"/>
    <w:tmpl w:val="5D18C2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1381B62"/>
    <w:multiLevelType w:val="hybridMultilevel"/>
    <w:tmpl w:val="653E8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1B26810"/>
    <w:multiLevelType w:val="hybridMultilevel"/>
    <w:tmpl w:val="ACACCA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D294CAA"/>
    <w:multiLevelType w:val="hybridMultilevel"/>
    <w:tmpl w:val="07802452"/>
    <w:lvl w:ilvl="0" w:tplc="F1C23CC0">
      <w:start w:val="1"/>
      <w:numFmt w:val="bullet"/>
      <w:pStyle w:val="Lijstopsomteken"/>
      <w:lvlText w:val="•"/>
      <w:lvlJc w:val="left"/>
      <w:pPr>
        <w:tabs>
          <w:tab w:val="num" w:pos="357"/>
        </w:tabs>
        <w:ind w:left="357" w:hanging="357"/>
      </w:pPr>
      <w:rPr>
        <w:rFonts w:ascii="Verdana" w:hAnsi="Verdana"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B11931"/>
    <w:multiLevelType w:val="hybridMultilevel"/>
    <w:tmpl w:val="F3A23B1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9D3E39"/>
    <w:multiLevelType w:val="hybridMultilevel"/>
    <w:tmpl w:val="B85C40AA"/>
    <w:lvl w:ilvl="0" w:tplc="C4A0B0D0">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FBF3A76"/>
    <w:multiLevelType w:val="hybridMultilevel"/>
    <w:tmpl w:val="094E6F52"/>
    <w:lvl w:ilvl="0" w:tplc="D4A45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237C5F"/>
    <w:multiLevelType w:val="hybridMultilevel"/>
    <w:tmpl w:val="28EC5E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6503295"/>
    <w:multiLevelType w:val="hybridMultilevel"/>
    <w:tmpl w:val="80D873D0"/>
    <w:lvl w:ilvl="0" w:tplc="DAD4947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1941ED"/>
    <w:multiLevelType w:val="hybridMultilevel"/>
    <w:tmpl w:val="1C9019C8"/>
    <w:lvl w:ilvl="0" w:tplc="DAD494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9CF3678"/>
    <w:multiLevelType w:val="hybridMultilevel"/>
    <w:tmpl w:val="823E0BE4"/>
    <w:lvl w:ilvl="0" w:tplc="AB4887EE">
      <w:start w:val="1"/>
      <w:numFmt w:val="decimal"/>
      <w:lvlText w:val="%1."/>
      <w:lvlJc w:val="left"/>
      <w:pPr>
        <w:ind w:left="927" w:hanging="360"/>
      </w:pPr>
      <w:rPr>
        <w:rFonts w:ascii="Verdana" w:eastAsia="Times New Roman" w:hAnsi="Verdana" w:cs="Aria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31" w15:restartNumberingAfterBreak="0">
    <w:nsid w:val="6AD82B95"/>
    <w:multiLevelType w:val="hybridMultilevel"/>
    <w:tmpl w:val="FEA2151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55030F"/>
    <w:multiLevelType w:val="hybridMultilevel"/>
    <w:tmpl w:val="850E049E"/>
    <w:lvl w:ilvl="0" w:tplc="35705446">
      <w:start w:val="2"/>
      <w:numFmt w:val="decimal"/>
      <w:lvlText w:val="%1."/>
      <w:lvlJc w:val="left"/>
      <w:pPr>
        <w:ind w:left="720" w:hanging="360"/>
      </w:pPr>
      <w:rPr>
        <w:rFonts w:cs="Times New Roman"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1901B7"/>
    <w:multiLevelType w:val="hybridMultilevel"/>
    <w:tmpl w:val="05FCF7AA"/>
    <w:lvl w:ilvl="0" w:tplc="771CF418">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6915E2"/>
    <w:multiLevelType w:val="hybridMultilevel"/>
    <w:tmpl w:val="50147E24"/>
    <w:lvl w:ilvl="0" w:tplc="D4A45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080193"/>
    <w:multiLevelType w:val="hybridMultilevel"/>
    <w:tmpl w:val="F9B67DD0"/>
    <w:lvl w:ilvl="0" w:tplc="C4A0B0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8019977">
    <w:abstractNumId w:val="8"/>
  </w:num>
  <w:num w:numId="2" w16cid:durableId="272173470">
    <w:abstractNumId w:val="8"/>
  </w:num>
  <w:num w:numId="3" w16cid:durableId="1337341523">
    <w:abstractNumId w:val="7"/>
  </w:num>
  <w:num w:numId="4" w16cid:durableId="96171404">
    <w:abstractNumId w:val="7"/>
  </w:num>
  <w:num w:numId="5" w16cid:durableId="1869414571">
    <w:abstractNumId w:val="9"/>
  </w:num>
  <w:num w:numId="6" w16cid:durableId="1155489967">
    <w:abstractNumId w:val="23"/>
  </w:num>
  <w:num w:numId="7" w16cid:durableId="1040863749">
    <w:abstractNumId w:val="19"/>
  </w:num>
  <w:num w:numId="8" w16cid:durableId="1736925439">
    <w:abstractNumId w:val="19"/>
  </w:num>
  <w:num w:numId="9" w16cid:durableId="361520081">
    <w:abstractNumId w:val="19"/>
  </w:num>
  <w:num w:numId="10" w16cid:durableId="1985305813">
    <w:abstractNumId w:val="19"/>
  </w:num>
  <w:num w:numId="11" w16cid:durableId="629673871">
    <w:abstractNumId w:val="19"/>
  </w:num>
  <w:num w:numId="12" w16cid:durableId="2094235380">
    <w:abstractNumId w:val="19"/>
  </w:num>
  <w:num w:numId="13" w16cid:durableId="1784886565">
    <w:abstractNumId w:val="19"/>
  </w:num>
  <w:num w:numId="14" w16cid:durableId="1521353057">
    <w:abstractNumId w:val="19"/>
  </w:num>
  <w:num w:numId="15" w16cid:durableId="1134716069">
    <w:abstractNumId w:val="19"/>
  </w:num>
  <w:num w:numId="16" w16cid:durableId="238557995">
    <w:abstractNumId w:val="6"/>
  </w:num>
  <w:num w:numId="17" w16cid:durableId="1345859062">
    <w:abstractNumId w:val="5"/>
  </w:num>
  <w:num w:numId="18" w16cid:durableId="250552903">
    <w:abstractNumId w:val="4"/>
  </w:num>
  <w:num w:numId="19" w16cid:durableId="973221045">
    <w:abstractNumId w:val="3"/>
  </w:num>
  <w:num w:numId="20" w16cid:durableId="124741458">
    <w:abstractNumId w:val="2"/>
  </w:num>
  <w:num w:numId="21" w16cid:durableId="1440949165">
    <w:abstractNumId w:val="1"/>
  </w:num>
  <w:num w:numId="22" w16cid:durableId="1528641318">
    <w:abstractNumId w:val="0"/>
  </w:num>
  <w:num w:numId="23" w16cid:durableId="829754803">
    <w:abstractNumId w:val="25"/>
  </w:num>
  <w:num w:numId="24" w16cid:durableId="467089417">
    <w:abstractNumId w:val="16"/>
  </w:num>
  <w:num w:numId="25" w16cid:durableId="442380088">
    <w:abstractNumId w:val="20"/>
  </w:num>
  <w:num w:numId="26" w16cid:durableId="1731266808">
    <w:abstractNumId w:val="35"/>
  </w:num>
  <w:num w:numId="27" w16cid:durableId="1646813117">
    <w:abstractNumId w:val="24"/>
  </w:num>
  <w:num w:numId="28" w16cid:durableId="1336498391">
    <w:abstractNumId w:val="15"/>
  </w:num>
  <w:num w:numId="29" w16cid:durableId="839739982">
    <w:abstractNumId w:val="13"/>
  </w:num>
  <w:num w:numId="30" w16cid:durableId="117384290">
    <w:abstractNumId w:val="10"/>
  </w:num>
  <w:num w:numId="31" w16cid:durableId="1943300826">
    <w:abstractNumId w:val="34"/>
  </w:num>
  <w:num w:numId="32" w16cid:durableId="271977145">
    <w:abstractNumId w:val="26"/>
  </w:num>
  <w:num w:numId="33" w16cid:durableId="1801874660">
    <w:abstractNumId w:val="30"/>
    <w:lvlOverride w:ilvl="0">
      <w:startOverride w:val="1"/>
    </w:lvlOverride>
    <w:lvlOverride w:ilvl="1"/>
    <w:lvlOverride w:ilvl="2"/>
    <w:lvlOverride w:ilvl="3"/>
    <w:lvlOverride w:ilvl="4"/>
    <w:lvlOverride w:ilvl="5"/>
    <w:lvlOverride w:ilvl="6"/>
    <w:lvlOverride w:ilvl="7"/>
    <w:lvlOverride w:ilvl="8"/>
  </w:num>
  <w:num w:numId="34" w16cid:durableId="1875969516">
    <w:abstractNumId w:val="17"/>
  </w:num>
  <w:num w:numId="35" w16cid:durableId="71515558">
    <w:abstractNumId w:val="27"/>
  </w:num>
  <w:num w:numId="36" w16cid:durableId="905141931">
    <w:abstractNumId w:val="12"/>
  </w:num>
  <w:num w:numId="37" w16cid:durableId="898399564">
    <w:abstractNumId w:val="14"/>
  </w:num>
  <w:num w:numId="38" w16cid:durableId="1477914315">
    <w:abstractNumId w:val="21"/>
  </w:num>
  <w:num w:numId="39" w16cid:durableId="217597943">
    <w:abstractNumId w:val="11"/>
  </w:num>
  <w:num w:numId="40" w16cid:durableId="1467309021">
    <w:abstractNumId w:val="22"/>
  </w:num>
  <w:num w:numId="41" w16cid:durableId="369494832">
    <w:abstractNumId w:val="18"/>
  </w:num>
  <w:num w:numId="42" w16cid:durableId="470680424">
    <w:abstractNumId w:val="28"/>
  </w:num>
  <w:num w:numId="43" w16cid:durableId="1166213403">
    <w:abstractNumId w:val="29"/>
  </w:num>
  <w:num w:numId="44" w16cid:durableId="344330554">
    <w:abstractNumId w:val="31"/>
  </w:num>
  <w:num w:numId="45" w16cid:durableId="934439832">
    <w:abstractNumId w:val="32"/>
  </w:num>
  <w:num w:numId="46" w16cid:durableId="15152196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19"/>
    <w:rsid w:val="000064F0"/>
    <w:rsid w:val="00071FEA"/>
    <w:rsid w:val="00074915"/>
    <w:rsid w:val="000866A2"/>
    <w:rsid w:val="000F0028"/>
    <w:rsid w:val="00107F57"/>
    <w:rsid w:val="00114CC8"/>
    <w:rsid w:val="00115D82"/>
    <w:rsid w:val="00130B6F"/>
    <w:rsid w:val="00163547"/>
    <w:rsid w:val="00163F94"/>
    <w:rsid w:val="00176F99"/>
    <w:rsid w:val="001A115B"/>
    <w:rsid w:val="001A3B3A"/>
    <w:rsid w:val="001B3F40"/>
    <w:rsid w:val="001C2F19"/>
    <w:rsid w:val="001C3FAF"/>
    <w:rsid w:val="001D57A5"/>
    <w:rsid w:val="001F5747"/>
    <w:rsid w:val="00217A46"/>
    <w:rsid w:val="00225C9A"/>
    <w:rsid w:val="00227189"/>
    <w:rsid w:val="002357AA"/>
    <w:rsid w:val="002375C9"/>
    <w:rsid w:val="002C20A3"/>
    <w:rsid w:val="002E6DED"/>
    <w:rsid w:val="002F0990"/>
    <w:rsid w:val="00310650"/>
    <w:rsid w:val="00312EEF"/>
    <w:rsid w:val="00314146"/>
    <w:rsid w:val="00330DCB"/>
    <w:rsid w:val="00374AD9"/>
    <w:rsid w:val="00396E6C"/>
    <w:rsid w:val="00400594"/>
    <w:rsid w:val="00402733"/>
    <w:rsid w:val="00402F74"/>
    <w:rsid w:val="00406D5D"/>
    <w:rsid w:val="00424EAC"/>
    <w:rsid w:val="00444C68"/>
    <w:rsid w:val="00446429"/>
    <w:rsid w:val="0048236D"/>
    <w:rsid w:val="00494FFE"/>
    <w:rsid w:val="004A0F4A"/>
    <w:rsid w:val="004D409D"/>
    <w:rsid w:val="0050781F"/>
    <w:rsid w:val="00523C3F"/>
    <w:rsid w:val="00524008"/>
    <w:rsid w:val="00527042"/>
    <w:rsid w:val="00567AFE"/>
    <w:rsid w:val="005716FB"/>
    <w:rsid w:val="005942A7"/>
    <w:rsid w:val="00596C56"/>
    <w:rsid w:val="005A5C1A"/>
    <w:rsid w:val="005A5C48"/>
    <w:rsid w:val="005A6AA5"/>
    <w:rsid w:val="005D2915"/>
    <w:rsid w:val="005D5855"/>
    <w:rsid w:val="005D769D"/>
    <w:rsid w:val="00606FB7"/>
    <w:rsid w:val="00610A05"/>
    <w:rsid w:val="00624E23"/>
    <w:rsid w:val="00636EEF"/>
    <w:rsid w:val="00654131"/>
    <w:rsid w:val="006548DE"/>
    <w:rsid w:val="0065717D"/>
    <w:rsid w:val="00674040"/>
    <w:rsid w:val="006B61D9"/>
    <w:rsid w:val="0074630D"/>
    <w:rsid w:val="007547C2"/>
    <w:rsid w:val="0076018B"/>
    <w:rsid w:val="00767D01"/>
    <w:rsid w:val="00775A5F"/>
    <w:rsid w:val="007B55DF"/>
    <w:rsid w:val="007E5C5D"/>
    <w:rsid w:val="007E5E77"/>
    <w:rsid w:val="007F2E78"/>
    <w:rsid w:val="007F3E2C"/>
    <w:rsid w:val="00800770"/>
    <w:rsid w:val="00803F87"/>
    <w:rsid w:val="00811713"/>
    <w:rsid w:val="00850D6B"/>
    <w:rsid w:val="0085242C"/>
    <w:rsid w:val="00857120"/>
    <w:rsid w:val="008612EE"/>
    <w:rsid w:val="00890743"/>
    <w:rsid w:val="008D38FB"/>
    <w:rsid w:val="00901D63"/>
    <w:rsid w:val="0090327C"/>
    <w:rsid w:val="00904482"/>
    <w:rsid w:val="00974153"/>
    <w:rsid w:val="009B37CD"/>
    <w:rsid w:val="009C254A"/>
    <w:rsid w:val="009F2DC2"/>
    <w:rsid w:val="009F33E8"/>
    <w:rsid w:val="00A267E2"/>
    <w:rsid w:val="00A43B3A"/>
    <w:rsid w:val="00A770F7"/>
    <w:rsid w:val="00A93FEA"/>
    <w:rsid w:val="00AB2F75"/>
    <w:rsid w:val="00AC5828"/>
    <w:rsid w:val="00AE3AAB"/>
    <w:rsid w:val="00AF015F"/>
    <w:rsid w:val="00AF4E2D"/>
    <w:rsid w:val="00AF5060"/>
    <w:rsid w:val="00B00349"/>
    <w:rsid w:val="00B21F50"/>
    <w:rsid w:val="00B37F96"/>
    <w:rsid w:val="00B4152E"/>
    <w:rsid w:val="00B75DBC"/>
    <w:rsid w:val="00BA0CD4"/>
    <w:rsid w:val="00BB3AF8"/>
    <w:rsid w:val="00BD519B"/>
    <w:rsid w:val="00BF723A"/>
    <w:rsid w:val="00C32D1B"/>
    <w:rsid w:val="00C560EF"/>
    <w:rsid w:val="00C566F6"/>
    <w:rsid w:val="00C60312"/>
    <w:rsid w:val="00C76EC9"/>
    <w:rsid w:val="00C77DFB"/>
    <w:rsid w:val="00C923BC"/>
    <w:rsid w:val="00CA459A"/>
    <w:rsid w:val="00CB4FF9"/>
    <w:rsid w:val="00CD5A0A"/>
    <w:rsid w:val="00CE193E"/>
    <w:rsid w:val="00CF63EF"/>
    <w:rsid w:val="00D06F07"/>
    <w:rsid w:val="00D12AC8"/>
    <w:rsid w:val="00D7658C"/>
    <w:rsid w:val="00D76AD5"/>
    <w:rsid w:val="00D8556E"/>
    <w:rsid w:val="00D92EB5"/>
    <w:rsid w:val="00D947FC"/>
    <w:rsid w:val="00DB32FE"/>
    <w:rsid w:val="00DB5DA6"/>
    <w:rsid w:val="00DF380B"/>
    <w:rsid w:val="00E218FE"/>
    <w:rsid w:val="00E25682"/>
    <w:rsid w:val="00E350B1"/>
    <w:rsid w:val="00E63C19"/>
    <w:rsid w:val="00EC0B33"/>
    <w:rsid w:val="00F10F49"/>
    <w:rsid w:val="00F2319E"/>
    <w:rsid w:val="00F24B4F"/>
    <w:rsid w:val="00F573E6"/>
    <w:rsid w:val="00F60A21"/>
    <w:rsid w:val="00F76345"/>
    <w:rsid w:val="00FA0AFA"/>
    <w:rsid w:val="00FA196E"/>
    <w:rsid w:val="00FB46C7"/>
    <w:rsid w:val="00FB5259"/>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DD207"/>
  <w15:docId w15:val="{6274BCD8-C015-45D9-B359-5C08C384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B5259"/>
    <w:pPr>
      <w:tabs>
        <w:tab w:val="left" w:pos="357"/>
        <w:tab w:val="left" w:pos="714"/>
      </w:tabs>
      <w:spacing w:after="0" w:line="280" w:lineRule="atLeast"/>
    </w:pPr>
    <w:rPr>
      <w:rFonts w:ascii="Verdana" w:hAnsi="Verdana" w:cs="Times New Roman"/>
      <w:sz w:val="18"/>
      <w:szCs w:val="24"/>
      <w:lang w:eastAsia="nl-NL"/>
    </w:rPr>
  </w:style>
  <w:style w:type="paragraph" w:styleId="Kop1">
    <w:name w:val="heading 1"/>
    <w:basedOn w:val="Standaard"/>
    <w:next w:val="Standaard"/>
    <w:link w:val="Kop1Char"/>
    <w:qFormat/>
    <w:rsid w:val="00524008"/>
    <w:pPr>
      <w:keepNext/>
      <w:pageBreakBefore/>
      <w:numPr>
        <w:numId w:val="15"/>
      </w:numPr>
      <w:tabs>
        <w:tab w:val="clear" w:pos="357"/>
        <w:tab w:val="clear" w:pos="714"/>
      </w:tabs>
      <w:spacing w:after="560"/>
      <w:outlineLvl w:val="0"/>
    </w:pPr>
    <w:rPr>
      <w:rFonts w:cs="Arial"/>
      <w:b/>
      <w:bCs/>
      <w:sz w:val="28"/>
      <w:szCs w:val="28"/>
    </w:rPr>
  </w:style>
  <w:style w:type="paragraph" w:styleId="Kop2">
    <w:name w:val="heading 2"/>
    <w:basedOn w:val="Standaard"/>
    <w:next w:val="Standaard"/>
    <w:link w:val="Kop2Char"/>
    <w:qFormat/>
    <w:rsid w:val="00524008"/>
    <w:pPr>
      <w:keepNext/>
      <w:numPr>
        <w:ilvl w:val="1"/>
        <w:numId w:val="15"/>
      </w:numPr>
      <w:tabs>
        <w:tab w:val="clear" w:pos="357"/>
        <w:tab w:val="clear" w:pos="714"/>
      </w:tabs>
      <w:spacing w:before="560" w:after="280"/>
      <w:outlineLvl w:val="1"/>
    </w:pPr>
    <w:rPr>
      <w:rFonts w:cs="Arial"/>
      <w:b/>
      <w:bCs/>
      <w:iCs/>
      <w:sz w:val="20"/>
      <w:szCs w:val="28"/>
    </w:rPr>
  </w:style>
  <w:style w:type="paragraph" w:styleId="Kop3">
    <w:name w:val="heading 3"/>
    <w:basedOn w:val="Standaard"/>
    <w:next w:val="Standaard"/>
    <w:link w:val="Kop3Char"/>
    <w:qFormat/>
    <w:rsid w:val="00524008"/>
    <w:pPr>
      <w:keepNext/>
      <w:numPr>
        <w:ilvl w:val="2"/>
        <w:numId w:val="15"/>
      </w:numPr>
      <w:tabs>
        <w:tab w:val="clear" w:pos="357"/>
      </w:tabs>
      <w:spacing w:before="280"/>
      <w:outlineLvl w:val="2"/>
    </w:pPr>
    <w:rPr>
      <w:rFonts w:cs="Arial"/>
      <w:b/>
      <w:bCs/>
      <w:i/>
      <w:sz w:val="20"/>
      <w:szCs w:val="20"/>
    </w:rPr>
  </w:style>
  <w:style w:type="paragraph" w:styleId="Kop4">
    <w:name w:val="heading 4"/>
    <w:basedOn w:val="Standaard"/>
    <w:next w:val="Standaard"/>
    <w:link w:val="Kop4Char"/>
    <w:qFormat/>
    <w:rsid w:val="00524008"/>
    <w:pPr>
      <w:keepNext/>
      <w:numPr>
        <w:ilvl w:val="3"/>
        <w:numId w:val="15"/>
      </w:numPr>
      <w:tabs>
        <w:tab w:val="clear" w:pos="357"/>
      </w:tabs>
      <w:spacing w:before="280"/>
      <w:outlineLvl w:val="3"/>
    </w:pPr>
    <w:rPr>
      <w:bCs/>
      <w:i/>
      <w:szCs w:val="28"/>
    </w:rPr>
  </w:style>
  <w:style w:type="paragraph" w:styleId="Kop5">
    <w:name w:val="heading 5"/>
    <w:basedOn w:val="Standaard"/>
    <w:next w:val="Standaard"/>
    <w:link w:val="Kop5Char"/>
    <w:qFormat/>
    <w:rsid w:val="00524008"/>
    <w:pPr>
      <w:numPr>
        <w:ilvl w:val="4"/>
        <w:numId w:val="15"/>
      </w:numPr>
      <w:tabs>
        <w:tab w:val="clear" w:pos="357"/>
      </w:tabs>
      <w:spacing w:before="280"/>
      <w:outlineLvl w:val="4"/>
    </w:pPr>
    <w:rPr>
      <w:b/>
      <w:bCs/>
      <w:iCs/>
      <w:sz w:val="16"/>
      <w:szCs w:val="16"/>
    </w:rPr>
  </w:style>
  <w:style w:type="paragraph" w:styleId="Kop6">
    <w:name w:val="heading 6"/>
    <w:basedOn w:val="Standaard"/>
    <w:next w:val="Standaard"/>
    <w:link w:val="Kop6Char"/>
    <w:qFormat/>
    <w:rsid w:val="00524008"/>
    <w:pPr>
      <w:numPr>
        <w:ilvl w:val="5"/>
        <w:numId w:val="15"/>
      </w:numPr>
      <w:tabs>
        <w:tab w:val="clear" w:pos="357"/>
      </w:tabs>
      <w:spacing w:before="280"/>
      <w:outlineLvl w:val="5"/>
    </w:pPr>
    <w:rPr>
      <w:b/>
      <w:bCs/>
      <w:i/>
      <w:sz w:val="16"/>
      <w:szCs w:val="16"/>
    </w:rPr>
  </w:style>
  <w:style w:type="paragraph" w:styleId="Kop7">
    <w:name w:val="heading 7"/>
    <w:basedOn w:val="Standaard"/>
    <w:next w:val="Standaard"/>
    <w:link w:val="Kop7Char"/>
    <w:qFormat/>
    <w:rsid w:val="00524008"/>
    <w:pPr>
      <w:numPr>
        <w:ilvl w:val="6"/>
        <w:numId w:val="15"/>
      </w:numPr>
      <w:tabs>
        <w:tab w:val="clear" w:pos="357"/>
      </w:tabs>
      <w:spacing w:before="240" w:after="60"/>
      <w:outlineLvl w:val="6"/>
    </w:pPr>
    <w:rPr>
      <w:rFonts w:ascii="Times New Roman" w:hAnsi="Times New Roman"/>
      <w:sz w:val="24"/>
    </w:rPr>
  </w:style>
  <w:style w:type="paragraph" w:styleId="Kop8">
    <w:name w:val="heading 8"/>
    <w:basedOn w:val="Standaard"/>
    <w:next w:val="Standaard"/>
    <w:link w:val="Kop8Char"/>
    <w:qFormat/>
    <w:rsid w:val="00524008"/>
    <w:pPr>
      <w:numPr>
        <w:ilvl w:val="7"/>
        <w:numId w:val="15"/>
      </w:numPr>
      <w:tabs>
        <w:tab w:val="clear" w:pos="357"/>
      </w:tabs>
      <w:spacing w:before="240" w:after="60"/>
      <w:outlineLvl w:val="7"/>
    </w:pPr>
    <w:rPr>
      <w:rFonts w:ascii="Times New Roman" w:hAnsi="Times New Roman"/>
      <w:i/>
      <w:iCs/>
      <w:sz w:val="24"/>
    </w:rPr>
  </w:style>
  <w:style w:type="paragraph" w:styleId="Kop9">
    <w:name w:val="heading 9"/>
    <w:basedOn w:val="Standaard"/>
    <w:next w:val="Standaard"/>
    <w:link w:val="Kop9Char"/>
    <w:qFormat/>
    <w:rsid w:val="00524008"/>
    <w:pPr>
      <w:numPr>
        <w:ilvl w:val="8"/>
        <w:numId w:val="15"/>
      </w:numPr>
      <w:tabs>
        <w:tab w:val="clear" w:pos="357"/>
      </w:tabs>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240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008"/>
    <w:rPr>
      <w:rFonts w:ascii="Tahoma" w:eastAsia="Times New Roman" w:hAnsi="Tahoma" w:cs="Tahoma"/>
      <w:sz w:val="16"/>
      <w:szCs w:val="16"/>
      <w:lang w:eastAsia="nl-NL"/>
    </w:rPr>
  </w:style>
  <w:style w:type="table" w:customStyle="1" w:styleId="CinopTabel">
    <w:name w:val="Cinop Tabel"/>
    <w:basedOn w:val="Standaardtabel"/>
    <w:uiPriority w:val="99"/>
    <w:qFormat/>
    <w:rsid w:val="0085242C"/>
    <w:pPr>
      <w:spacing w:after="0" w:line="240" w:lineRule="auto"/>
    </w:pPr>
    <w:rPr>
      <w:rFonts w:ascii="Verdana" w:hAnsi="Verdana"/>
    </w:rPr>
    <w:tblPr>
      <w:tblBorders>
        <w:top w:val="single" w:sz="4" w:space="0" w:color="auto"/>
        <w:bottom w:val="single" w:sz="4" w:space="0" w:color="auto"/>
        <w:insideH w:val="dotted" w:sz="4" w:space="0" w:color="auto"/>
      </w:tblBorders>
    </w:tblPr>
    <w:tcPr>
      <w:shd w:val="clear" w:color="auto" w:fill="auto"/>
    </w:tcPr>
    <w:tblStylePr w:type="firstRow">
      <w:rPr>
        <w:rFonts w:ascii="Verdana" w:hAnsi="Verdana"/>
        <w:color w:val="auto"/>
      </w:rPr>
    </w:tblStylePr>
  </w:style>
  <w:style w:type="table" w:customStyle="1" w:styleId="CinopTabel2">
    <w:name w:val="Cinop Tabel 2"/>
    <w:basedOn w:val="CinopTabel"/>
    <w:uiPriority w:val="99"/>
    <w:qFormat/>
    <w:rsid w:val="0085242C"/>
    <w:tblPr/>
    <w:tcPr>
      <w:shd w:val="clear" w:color="auto" w:fill="auto"/>
    </w:tcPr>
    <w:tblStylePr w:type="firstRow">
      <w:rPr>
        <w:rFonts w:ascii="Verdana" w:hAnsi="Verdana"/>
        <w:color w:val="auto"/>
      </w:rPr>
      <w:tblPr/>
      <w:tcPr>
        <w:tcBorders>
          <w:bottom w:val="single" w:sz="4" w:space="0" w:color="auto"/>
        </w:tcBorders>
        <w:shd w:val="clear" w:color="auto" w:fill="auto"/>
      </w:tcPr>
    </w:tblStylePr>
  </w:style>
  <w:style w:type="paragraph" w:styleId="Titel">
    <w:name w:val="Title"/>
    <w:basedOn w:val="Standaard"/>
    <w:link w:val="TitelChar"/>
    <w:qFormat/>
    <w:rsid w:val="00524008"/>
    <w:pPr>
      <w:tabs>
        <w:tab w:val="clear" w:pos="357"/>
        <w:tab w:val="clear" w:pos="714"/>
      </w:tabs>
      <w:spacing w:before="1985"/>
      <w:ind w:left="2155" w:right="1531"/>
    </w:pPr>
    <w:rPr>
      <w:rFonts w:cs="Arial"/>
      <w:b/>
      <w:bCs/>
      <w:kern w:val="28"/>
      <w:sz w:val="28"/>
      <w:szCs w:val="32"/>
    </w:rPr>
  </w:style>
  <w:style w:type="character" w:customStyle="1" w:styleId="TitelChar">
    <w:name w:val="Titel Char"/>
    <w:basedOn w:val="Standaardalinea-lettertype"/>
    <w:link w:val="Titel"/>
    <w:rsid w:val="00524008"/>
    <w:rPr>
      <w:rFonts w:ascii="Verdana" w:eastAsia="Times New Roman" w:hAnsi="Verdana" w:cs="Arial"/>
      <w:b/>
      <w:bCs/>
      <w:kern w:val="28"/>
      <w:sz w:val="28"/>
      <w:szCs w:val="32"/>
      <w:lang w:eastAsia="nl-NL"/>
    </w:rPr>
  </w:style>
  <w:style w:type="paragraph" w:styleId="Voettekst">
    <w:name w:val="footer"/>
    <w:basedOn w:val="Standaard"/>
    <w:link w:val="VoettekstChar"/>
    <w:uiPriority w:val="99"/>
    <w:rsid w:val="00524008"/>
    <w:pPr>
      <w:tabs>
        <w:tab w:val="clear" w:pos="357"/>
        <w:tab w:val="clear" w:pos="714"/>
        <w:tab w:val="center" w:pos="4536"/>
        <w:tab w:val="right" w:pos="8222"/>
      </w:tabs>
    </w:pPr>
    <w:rPr>
      <w:sz w:val="16"/>
      <w:szCs w:val="18"/>
    </w:rPr>
  </w:style>
  <w:style w:type="character" w:customStyle="1" w:styleId="VoettekstChar">
    <w:name w:val="Voettekst Char"/>
    <w:basedOn w:val="Standaardalinea-lettertype"/>
    <w:link w:val="Voettekst"/>
    <w:uiPriority w:val="99"/>
    <w:rsid w:val="00524008"/>
    <w:rPr>
      <w:rFonts w:ascii="Verdana" w:eastAsia="Times New Roman" w:hAnsi="Verdana" w:cs="Times New Roman"/>
      <w:sz w:val="16"/>
      <w:szCs w:val="18"/>
      <w:lang w:eastAsia="nl-NL"/>
    </w:rPr>
  </w:style>
  <w:style w:type="paragraph" w:styleId="Ondertitel">
    <w:name w:val="Subtitle"/>
    <w:basedOn w:val="Standaard"/>
    <w:link w:val="OndertitelChar"/>
    <w:qFormat/>
    <w:rsid w:val="00524008"/>
    <w:pPr>
      <w:tabs>
        <w:tab w:val="clear" w:pos="357"/>
        <w:tab w:val="clear" w:pos="714"/>
      </w:tabs>
      <w:ind w:left="2155" w:right="1531"/>
    </w:pPr>
    <w:rPr>
      <w:b/>
      <w:sz w:val="20"/>
      <w:szCs w:val="20"/>
    </w:rPr>
  </w:style>
  <w:style w:type="character" w:customStyle="1" w:styleId="OndertitelChar">
    <w:name w:val="Ondertitel Char"/>
    <w:basedOn w:val="Standaardalinea-lettertype"/>
    <w:link w:val="Ondertitel"/>
    <w:rsid w:val="00524008"/>
    <w:rPr>
      <w:rFonts w:ascii="Verdana" w:eastAsia="Times New Roman" w:hAnsi="Verdana" w:cs="Times New Roman"/>
      <w:b/>
      <w:sz w:val="20"/>
      <w:szCs w:val="20"/>
      <w:lang w:eastAsia="nl-NL"/>
    </w:rPr>
  </w:style>
  <w:style w:type="character" w:styleId="Regelnummer">
    <w:name w:val="line number"/>
    <w:basedOn w:val="Standaardalinea-lettertype"/>
    <w:semiHidden/>
    <w:rsid w:val="00524008"/>
  </w:style>
  <w:style w:type="table" w:styleId="Professioneletabel">
    <w:name w:val="Table Professional"/>
    <w:basedOn w:val="Standaardtabel"/>
    <w:semiHidden/>
    <w:rsid w:val="00524008"/>
    <w:pPr>
      <w:tabs>
        <w:tab w:val="left" w:pos="357"/>
        <w:tab w:val="left" w:pos="714"/>
      </w:tabs>
      <w:spacing w:after="0" w:line="28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inanummer">
    <w:name w:val="page number"/>
    <w:basedOn w:val="Standaardalinea-lettertype"/>
    <w:semiHidden/>
    <w:rsid w:val="00524008"/>
    <w:rPr>
      <w:rFonts w:ascii="Verdana" w:hAnsi="Verdana"/>
      <w:sz w:val="16"/>
      <w:szCs w:val="18"/>
    </w:rPr>
  </w:style>
  <w:style w:type="paragraph" w:styleId="Lijstnummering">
    <w:name w:val="List Number"/>
    <w:basedOn w:val="Standaard"/>
    <w:rsid w:val="00524008"/>
    <w:pPr>
      <w:numPr>
        <w:numId w:val="2"/>
      </w:numPr>
      <w:tabs>
        <w:tab w:val="clear" w:pos="714"/>
        <w:tab w:val="left" w:pos="1072"/>
        <w:tab w:val="left" w:pos="1429"/>
        <w:tab w:val="left" w:pos="1786"/>
      </w:tabs>
    </w:pPr>
  </w:style>
  <w:style w:type="paragraph" w:styleId="Lijstopsomteken2">
    <w:name w:val="List Bullet 2"/>
    <w:basedOn w:val="Standaard"/>
    <w:rsid w:val="00524008"/>
    <w:pPr>
      <w:numPr>
        <w:numId w:val="4"/>
      </w:numPr>
      <w:tabs>
        <w:tab w:val="clear" w:pos="357"/>
        <w:tab w:val="left" w:pos="1072"/>
        <w:tab w:val="left" w:pos="1429"/>
        <w:tab w:val="left" w:pos="1786"/>
      </w:tabs>
    </w:pPr>
  </w:style>
  <w:style w:type="paragraph" w:styleId="Lijstopsomteken">
    <w:name w:val="List Bullet"/>
    <w:basedOn w:val="Standaard"/>
    <w:rsid w:val="00524008"/>
    <w:pPr>
      <w:numPr>
        <w:numId w:val="6"/>
      </w:numPr>
      <w:tabs>
        <w:tab w:val="left" w:pos="1072"/>
        <w:tab w:val="left" w:pos="1429"/>
        <w:tab w:val="left" w:pos="1786"/>
      </w:tabs>
    </w:pPr>
  </w:style>
  <w:style w:type="paragraph" w:styleId="Koptekst">
    <w:name w:val="header"/>
    <w:basedOn w:val="Standaard"/>
    <w:link w:val="KoptekstChar"/>
    <w:uiPriority w:val="99"/>
    <w:unhideWhenUsed/>
    <w:rsid w:val="00524008"/>
    <w:pPr>
      <w:tabs>
        <w:tab w:val="clear" w:pos="357"/>
        <w:tab w:val="clear" w:pos="714"/>
        <w:tab w:val="center" w:pos="4536"/>
        <w:tab w:val="right" w:pos="9072"/>
      </w:tabs>
      <w:spacing w:line="240" w:lineRule="auto"/>
    </w:pPr>
  </w:style>
  <w:style w:type="character" w:customStyle="1" w:styleId="KoptekstChar">
    <w:name w:val="Koptekst Char"/>
    <w:basedOn w:val="Standaardalinea-lettertype"/>
    <w:link w:val="Koptekst"/>
    <w:uiPriority w:val="99"/>
    <w:rsid w:val="00524008"/>
    <w:rPr>
      <w:rFonts w:ascii="Verdana" w:eastAsia="Times New Roman" w:hAnsi="Verdana" w:cs="Times New Roman"/>
      <w:sz w:val="18"/>
      <w:szCs w:val="24"/>
      <w:lang w:eastAsia="nl-NL"/>
    </w:rPr>
  </w:style>
  <w:style w:type="character" w:customStyle="1" w:styleId="Kop1Char">
    <w:name w:val="Kop 1 Char"/>
    <w:basedOn w:val="Standaardalinea-lettertype"/>
    <w:link w:val="Kop1"/>
    <w:rsid w:val="00524008"/>
    <w:rPr>
      <w:rFonts w:ascii="Verdana" w:eastAsia="Times New Roman" w:hAnsi="Verdana" w:cs="Arial"/>
      <w:b/>
      <w:bCs/>
      <w:sz w:val="28"/>
      <w:szCs w:val="28"/>
      <w:lang w:eastAsia="nl-NL"/>
    </w:rPr>
  </w:style>
  <w:style w:type="character" w:customStyle="1" w:styleId="Kop2Char">
    <w:name w:val="Kop 2 Char"/>
    <w:basedOn w:val="Standaardalinea-lettertype"/>
    <w:link w:val="Kop2"/>
    <w:rsid w:val="00524008"/>
    <w:rPr>
      <w:rFonts w:ascii="Verdana" w:eastAsia="Times New Roman" w:hAnsi="Verdana" w:cs="Arial"/>
      <w:b/>
      <w:bCs/>
      <w:iCs/>
      <w:sz w:val="20"/>
      <w:szCs w:val="28"/>
      <w:lang w:eastAsia="nl-NL"/>
    </w:rPr>
  </w:style>
  <w:style w:type="character" w:customStyle="1" w:styleId="Kop3Char">
    <w:name w:val="Kop 3 Char"/>
    <w:basedOn w:val="Standaardalinea-lettertype"/>
    <w:link w:val="Kop3"/>
    <w:rsid w:val="00524008"/>
    <w:rPr>
      <w:rFonts w:ascii="Verdana" w:eastAsia="Times New Roman" w:hAnsi="Verdana" w:cs="Arial"/>
      <w:b/>
      <w:bCs/>
      <w:i/>
      <w:sz w:val="20"/>
      <w:szCs w:val="20"/>
      <w:lang w:eastAsia="nl-NL"/>
    </w:rPr>
  </w:style>
  <w:style w:type="character" w:customStyle="1" w:styleId="Kop4Char">
    <w:name w:val="Kop 4 Char"/>
    <w:basedOn w:val="Standaardalinea-lettertype"/>
    <w:link w:val="Kop4"/>
    <w:rsid w:val="00524008"/>
    <w:rPr>
      <w:rFonts w:ascii="Verdana" w:eastAsia="Times New Roman" w:hAnsi="Verdana" w:cs="Times New Roman"/>
      <w:bCs/>
      <w:i/>
      <w:sz w:val="18"/>
      <w:szCs w:val="28"/>
      <w:lang w:eastAsia="nl-NL"/>
    </w:rPr>
  </w:style>
  <w:style w:type="character" w:customStyle="1" w:styleId="Kop5Char">
    <w:name w:val="Kop 5 Char"/>
    <w:basedOn w:val="Standaardalinea-lettertype"/>
    <w:link w:val="Kop5"/>
    <w:rsid w:val="00524008"/>
    <w:rPr>
      <w:rFonts w:ascii="Verdana" w:eastAsia="Times New Roman" w:hAnsi="Verdana" w:cs="Times New Roman"/>
      <w:b/>
      <w:bCs/>
      <w:iCs/>
      <w:sz w:val="16"/>
      <w:szCs w:val="16"/>
      <w:lang w:eastAsia="nl-NL"/>
    </w:rPr>
  </w:style>
  <w:style w:type="character" w:customStyle="1" w:styleId="Kop6Char">
    <w:name w:val="Kop 6 Char"/>
    <w:basedOn w:val="Standaardalinea-lettertype"/>
    <w:link w:val="Kop6"/>
    <w:rsid w:val="00524008"/>
    <w:rPr>
      <w:rFonts w:ascii="Verdana" w:eastAsia="Times New Roman" w:hAnsi="Verdana" w:cs="Times New Roman"/>
      <w:b/>
      <w:bCs/>
      <w:i/>
      <w:sz w:val="16"/>
      <w:szCs w:val="16"/>
      <w:lang w:eastAsia="nl-NL"/>
    </w:rPr>
  </w:style>
  <w:style w:type="character" w:customStyle="1" w:styleId="Kop7Char">
    <w:name w:val="Kop 7 Char"/>
    <w:basedOn w:val="Standaardalinea-lettertype"/>
    <w:link w:val="Kop7"/>
    <w:rsid w:val="00524008"/>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524008"/>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524008"/>
    <w:rPr>
      <w:rFonts w:ascii="Arial" w:eastAsia="Times New Roman" w:hAnsi="Arial" w:cs="Arial"/>
      <w:lang w:eastAsia="nl-NL"/>
    </w:rPr>
  </w:style>
  <w:style w:type="paragraph" w:customStyle="1" w:styleId="INHOUD">
    <w:name w:val="INHOUD"/>
    <w:basedOn w:val="Standaard"/>
    <w:next w:val="Standaard"/>
    <w:rsid w:val="00524008"/>
    <w:pPr>
      <w:spacing w:after="280"/>
    </w:pPr>
    <w:rPr>
      <w:b/>
      <w:sz w:val="28"/>
      <w:szCs w:val="28"/>
    </w:rPr>
  </w:style>
  <w:style w:type="paragraph" w:customStyle="1" w:styleId="INLEIDING">
    <w:name w:val="INLEIDING"/>
    <w:basedOn w:val="Standaard"/>
    <w:next w:val="Standaard"/>
    <w:rsid w:val="00524008"/>
    <w:pPr>
      <w:keepNext/>
      <w:pageBreakBefore/>
      <w:spacing w:after="560"/>
    </w:pPr>
    <w:rPr>
      <w:b/>
      <w:sz w:val="28"/>
      <w:szCs w:val="28"/>
    </w:rPr>
  </w:style>
  <w:style w:type="paragraph" w:styleId="Inhopg1">
    <w:name w:val="toc 1"/>
    <w:basedOn w:val="Standaard"/>
    <w:next w:val="Standaard"/>
    <w:autoRedefine/>
    <w:semiHidden/>
    <w:rsid w:val="00524008"/>
    <w:pPr>
      <w:tabs>
        <w:tab w:val="clear" w:pos="357"/>
        <w:tab w:val="clear" w:pos="714"/>
        <w:tab w:val="left" w:pos="284"/>
        <w:tab w:val="left" w:pos="567"/>
        <w:tab w:val="left" w:pos="851"/>
        <w:tab w:val="right" w:leader="dot" w:pos="8210"/>
      </w:tabs>
      <w:spacing w:before="280"/>
    </w:pPr>
    <w:rPr>
      <w:rFonts w:cs="Arial"/>
      <w:b/>
      <w:noProof/>
      <w:szCs w:val="18"/>
      <w:lang w:val="nl"/>
    </w:rPr>
  </w:style>
  <w:style w:type="table" w:styleId="Tabelraster">
    <w:name w:val="Table Grid"/>
    <w:aliases w:val="Adresraster"/>
    <w:basedOn w:val="Standaardtabel"/>
    <w:uiPriority w:val="59"/>
    <w:rsid w:val="00524008"/>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table" w:customStyle="1" w:styleId="Tabelraster1">
    <w:name w:val="Tabelraster1"/>
    <w:basedOn w:val="Standaardtabel"/>
    <w:next w:val="Tabelraster"/>
    <w:uiPriority w:val="59"/>
    <w:rsid w:val="000749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074915"/>
    <w:pPr>
      <w:tabs>
        <w:tab w:val="clear" w:pos="357"/>
        <w:tab w:val="clear" w:pos="714"/>
      </w:tabs>
      <w:spacing w:line="240" w:lineRule="auto"/>
    </w:pPr>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74915"/>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074915"/>
    <w:rPr>
      <w:vertAlign w:val="superscript"/>
    </w:rPr>
  </w:style>
  <w:style w:type="character" w:styleId="Verwijzingopmerking">
    <w:name w:val="annotation reference"/>
    <w:basedOn w:val="Standaardalinea-lettertype"/>
    <w:uiPriority w:val="99"/>
    <w:semiHidden/>
    <w:unhideWhenUsed/>
    <w:rsid w:val="006B61D9"/>
    <w:rPr>
      <w:sz w:val="16"/>
      <w:szCs w:val="16"/>
    </w:rPr>
  </w:style>
  <w:style w:type="paragraph" w:styleId="Tekstopmerking">
    <w:name w:val="annotation text"/>
    <w:basedOn w:val="Standaard"/>
    <w:link w:val="TekstopmerkingChar"/>
    <w:uiPriority w:val="99"/>
    <w:semiHidden/>
    <w:unhideWhenUsed/>
    <w:rsid w:val="006B61D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61D9"/>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1D9"/>
    <w:rPr>
      <w:b/>
      <w:bCs/>
    </w:rPr>
  </w:style>
  <w:style w:type="character" w:customStyle="1" w:styleId="OnderwerpvanopmerkingChar">
    <w:name w:val="Onderwerp van opmerking Char"/>
    <w:basedOn w:val="TekstopmerkingChar"/>
    <w:link w:val="Onderwerpvanopmerking"/>
    <w:uiPriority w:val="99"/>
    <w:semiHidden/>
    <w:rsid w:val="006B61D9"/>
    <w:rPr>
      <w:rFonts w:ascii="Verdana" w:hAnsi="Verdana" w:cs="Times New Roman"/>
      <w:b/>
      <w:bCs/>
      <w:sz w:val="20"/>
      <w:szCs w:val="20"/>
      <w:lang w:eastAsia="nl-NL"/>
    </w:rPr>
  </w:style>
  <w:style w:type="paragraph" w:styleId="Lijstalinea">
    <w:name w:val="List Paragraph"/>
    <w:basedOn w:val="Standaard"/>
    <w:uiPriority w:val="34"/>
    <w:qFormat/>
    <w:rsid w:val="009F33E8"/>
    <w:pPr>
      <w:ind w:left="720"/>
      <w:contextualSpacing/>
    </w:pPr>
  </w:style>
  <w:style w:type="table" w:customStyle="1" w:styleId="Tabelraster2">
    <w:name w:val="Tabelraster2"/>
    <w:basedOn w:val="Standaardtabel"/>
    <w:next w:val="Tabelraster"/>
    <w:rsid w:val="001D57A5"/>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character" w:styleId="Hyperlink">
    <w:name w:val="Hyperlink"/>
    <w:basedOn w:val="Standaardalinea-lettertype"/>
    <w:uiPriority w:val="99"/>
    <w:unhideWhenUsed/>
    <w:rsid w:val="00494FFE"/>
    <w:rPr>
      <w:color w:val="0000FF" w:themeColor="hyperlink"/>
      <w:u w:val="single"/>
    </w:rPr>
  </w:style>
  <w:style w:type="paragraph" w:styleId="Normaalweb">
    <w:name w:val="Normal (Web)"/>
    <w:basedOn w:val="Standaard"/>
    <w:uiPriority w:val="99"/>
    <w:semiHidden/>
    <w:unhideWhenUsed/>
    <w:rsid w:val="00857120"/>
    <w:pPr>
      <w:tabs>
        <w:tab w:val="clear" w:pos="357"/>
        <w:tab w:val="clear" w:pos="714"/>
      </w:tabs>
      <w:spacing w:before="100" w:beforeAutospacing="1" w:after="100" w:afterAutospacing="1" w:line="240" w:lineRule="auto"/>
    </w:pPr>
    <w:rPr>
      <w:rFonts w:ascii="Times New Roman" w:eastAsiaTheme="minorEastAsia" w:hAnsi="Times New Roman"/>
      <w:sz w:val="24"/>
    </w:rPr>
  </w:style>
  <w:style w:type="character" w:customStyle="1" w:styleId="OnderwijsExamineringTitelDocumentChar">
    <w:name w:val="Onderwijs &amp; Examinering: Titel Document Char"/>
    <w:basedOn w:val="Standaardalinea-lettertype"/>
    <w:link w:val="OnderwijsExamineringTitelDocument"/>
    <w:locked/>
    <w:rsid w:val="002E6DED"/>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2E6DED"/>
    <w:pPr>
      <w:tabs>
        <w:tab w:val="clear" w:pos="357"/>
        <w:tab w:val="clear" w:pos="714"/>
      </w:tabs>
      <w:spacing w:line="312" w:lineRule="auto"/>
    </w:pPr>
    <w:rPr>
      <w:rFonts w:ascii="Ebrima" w:hAnsi="Ebrima" w:cstheme="minorBidi"/>
      <w:b/>
      <w:sz w:val="24"/>
      <w:lang w:eastAsia="en-US"/>
    </w:rPr>
  </w:style>
  <w:style w:type="character" w:customStyle="1" w:styleId="OnderwijsExamineringgegevensdocumentChar">
    <w:name w:val="Onderwijs&amp; Examinering: gegevens document Char"/>
    <w:basedOn w:val="Standaardalinea-lettertype"/>
    <w:link w:val="OnderwijsExamineringgegevensdocument"/>
    <w:locked/>
    <w:rsid w:val="002E6DED"/>
    <w:rPr>
      <w:rFonts w:ascii="Calibri" w:eastAsiaTheme="minorHAns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2E6DED"/>
    <w:pPr>
      <w:tabs>
        <w:tab w:val="clear" w:pos="357"/>
        <w:tab w:val="clear" w:pos="714"/>
      </w:tabs>
      <w:spacing w:line="312" w:lineRule="auto"/>
    </w:pPr>
    <w:rPr>
      <w:rFonts w:ascii="Calibri" w:eastAsiaTheme="minorHAnsi" w:hAnsi="Calibri" w:cs="Arial"/>
      <w:szCs w:val="18"/>
      <w:lang w:eastAsia="en-US"/>
    </w:rPr>
  </w:style>
  <w:style w:type="character" w:styleId="Onopgelostemelding">
    <w:name w:val="Unresolved Mention"/>
    <w:basedOn w:val="Standaardalinea-lettertype"/>
    <w:uiPriority w:val="99"/>
    <w:rsid w:val="00A267E2"/>
    <w:rPr>
      <w:color w:val="605E5C"/>
      <w:shd w:val="clear" w:color="auto" w:fill="E1DFDD"/>
    </w:rPr>
  </w:style>
  <w:style w:type="character" w:styleId="GevolgdeHyperlink">
    <w:name w:val="FollowedHyperlink"/>
    <w:basedOn w:val="Standaardalinea-lettertype"/>
    <w:uiPriority w:val="99"/>
    <w:semiHidden/>
    <w:unhideWhenUsed/>
    <w:rsid w:val="00654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341">
      <w:bodyDiv w:val="1"/>
      <w:marLeft w:val="0"/>
      <w:marRight w:val="0"/>
      <w:marTop w:val="0"/>
      <w:marBottom w:val="0"/>
      <w:divBdr>
        <w:top w:val="none" w:sz="0" w:space="0" w:color="auto"/>
        <w:left w:val="none" w:sz="0" w:space="0" w:color="auto"/>
        <w:bottom w:val="none" w:sz="0" w:space="0" w:color="auto"/>
        <w:right w:val="none" w:sz="0" w:space="0" w:color="auto"/>
      </w:divBdr>
    </w:div>
    <w:div w:id="212041482">
      <w:bodyDiv w:val="1"/>
      <w:marLeft w:val="0"/>
      <w:marRight w:val="0"/>
      <w:marTop w:val="0"/>
      <w:marBottom w:val="0"/>
      <w:divBdr>
        <w:top w:val="none" w:sz="0" w:space="0" w:color="auto"/>
        <w:left w:val="none" w:sz="0" w:space="0" w:color="auto"/>
        <w:bottom w:val="none" w:sz="0" w:space="0" w:color="auto"/>
        <w:right w:val="none" w:sz="0" w:space="0" w:color="auto"/>
      </w:divBdr>
    </w:div>
    <w:div w:id="900022130">
      <w:bodyDiv w:val="1"/>
      <w:marLeft w:val="0"/>
      <w:marRight w:val="0"/>
      <w:marTop w:val="0"/>
      <w:marBottom w:val="0"/>
      <w:divBdr>
        <w:top w:val="none" w:sz="0" w:space="0" w:color="auto"/>
        <w:left w:val="none" w:sz="0" w:space="0" w:color="auto"/>
        <w:bottom w:val="none" w:sz="0" w:space="0" w:color="auto"/>
        <w:right w:val="none" w:sz="0" w:space="0" w:color="auto"/>
      </w:divBdr>
    </w:div>
    <w:div w:id="945115621">
      <w:bodyDiv w:val="1"/>
      <w:marLeft w:val="0"/>
      <w:marRight w:val="0"/>
      <w:marTop w:val="0"/>
      <w:marBottom w:val="0"/>
      <w:divBdr>
        <w:top w:val="none" w:sz="0" w:space="0" w:color="auto"/>
        <w:left w:val="none" w:sz="0" w:space="0" w:color="auto"/>
        <w:bottom w:val="none" w:sz="0" w:space="0" w:color="auto"/>
        <w:right w:val="none" w:sz="0" w:space="0" w:color="auto"/>
      </w:divBdr>
    </w:div>
    <w:div w:id="978605819">
      <w:bodyDiv w:val="1"/>
      <w:marLeft w:val="0"/>
      <w:marRight w:val="0"/>
      <w:marTop w:val="0"/>
      <w:marBottom w:val="0"/>
      <w:divBdr>
        <w:top w:val="none" w:sz="0" w:space="0" w:color="auto"/>
        <w:left w:val="none" w:sz="0" w:space="0" w:color="auto"/>
        <w:bottom w:val="none" w:sz="0" w:space="0" w:color="auto"/>
        <w:right w:val="none" w:sz="0" w:space="0" w:color="auto"/>
      </w:divBdr>
    </w:div>
    <w:div w:id="1347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374DD.C2D994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derwijsenexaminering.n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ennispuntmbo.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ichtingvalideringexamensmbo.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a0648f-bf09-4c47-b021-0f08de92c2a5">
      <Terms xmlns="http://schemas.microsoft.com/office/infopath/2007/PartnerControls"/>
    </lcf76f155ced4ddcb4097134ff3c332f>
    <TaxCatchAll xmlns="2f5e0a6d-c4b6-4d4c-9154-a40c3e83e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C9919528C5EA40936553540472B57A" ma:contentTypeVersion="15" ma:contentTypeDescription="Een nieuw document maken." ma:contentTypeScope="" ma:versionID="8d0d92bbb5a12226326455007f447565">
  <xsd:schema xmlns:xsd="http://www.w3.org/2001/XMLSchema" xmlns:xs="http://www.w3.org/2001/XMLSchema" xmlns:p="http://schemas.microsoft.com/office/2006/metadata/properties" xmlns:ns2="a2a0648f-bf09-4c47-b021-0f08de92c2a5" xmlns:ns3="2f5e0a6d-c4b6-4d4c-9154-a40c3e83e554" targetNamespace="http://schemas.microsoft.com/office/2006/metadata/properties" ma:root="true" ma:fieldsID="ef6c32e15c8a984c0566634b70f9594b" ns2:_="" ns3:_="">
    <xsd:import namespace="a2a0648f-bf09-4c47-b021-0f08de92c2a5"/>
    <xsd:import namespace="2f5e0a6d-c4b6-4d4c-9154-a40c3e83e5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0648f-bf09-4c47-b021-0f08de92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0a6d-c4b6-4d4c-9154-a40c3e83e5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ca6c0-6220-40a9-87b4-127f532aa2c7}" ma:internalName="TaxCatchAll" ma:showField="CatchAllData" ma:web="2f5e0a6d-c4b6-4d4c-9154-a40c3e83e5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BDFEF46E-C73C-47B2-8B1C-A17F94A9EEF5}">
  <ds:schemaRefs>
    <ds:schemaRef ds:uri="http://schemas.openxmlformats.org/officeDocument/2006/bibliography"/>
  </ds:schemaRefs>
</ds:datastoreItem>
</file>

<file path=customXml/itemProps2.xml><?xml version="1.0" encoding="utf-8"?>
<ds:datastoreItem xmlns:ds="http://schemas.openxmlformats.org/officeDocument/2006/customXml" ds:itemID="{48F4BA92-8BD2-47CA-A75D-63D5F5D5A7A1}">
  <ds:schemaRefs>
    <ds:schemaRef ds:uri="http://schemas.microsoft.com/office/2006/metadata/properties"/>
    <ds:schemaRef ds:uri="http://schemas.microsoft.com/office/infopath/2007/PartnerControls"/>
    <ds:schemaRef ds:uri="a2a0648f-bf09-4c47-b021-0f08de92c2a5"/>
    <ds:schemaRef ds:uri="2f5e0a6d-c4b6-4d4c-9154-a40c3e83e554"/>
  </ds:schemaRefs>
</ds:datastoreItem>
</file>

<file path=customXml/itemProps3.xml><?xml version="1.0" encoding="utf-8"?>
<ds:datastoreItem xmlns:ds="http://schemas.openxmlformats.org/officeDocument/2006/customXml" ds:itemID="{D8EFCD2D-3A12-46FB-B84D-4C39CC8CD630}">
  <ds:schemaRefs>
    <ds:schemaRef ds:uri="http://schemas.microsoft.com/sharepoint/v3/contenttype/forms"/>
  </ds:schemaRefs>
</ds:datastoreItem>
</file>

<file path=customXml/itemProps4.xml><?xml version="1.0" encoding="utf-8"?>
<ds:datastoreItem xmlns:ds="http://schemas.openxmlformats.org/officeDocument/2006/customXml" ds:itemID="{1AF7C19D-939D-4D15-90F5-B9AC3B88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0648f-bf09-4c47-b021-0f08de92c2a5"/>
    <ds:schemaRef ds:uri="2f5e0a6d-c4b6-4d4c-9154-a40c3e83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7CFCEF-6236-4FA1-B3BE-2B1459B37F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3850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Handreiking_keuze_maken _Inkopen_samen_zelf_construeren</vt:lpstr>
    </vt:vector>
  </TitlesOfParts>
  <Company>CINOP Advies B.V.</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Handreiking_keuze_maken _Inkopen_samen_zelf_construeren</dc:title>
  <dc:subject/>
  <dc:creator>ICT</dc:creator>
  <cp:lastModifiedBy>Ilse Hofman</cp:lastModifiedBy>
  <cp:revision>6</cp:revision>
  <dcterms:created xsi:type="dcterms:W3CDTF">2023-07-11T14:08:00Z</dcterms:created>
  <dcterms:modified xsi:type="dcterms:W3CDTF">2023-07-11T14:15:00Z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0x01010083C9919528C5EA40936553540472B57A</vt:lpwstr>
  </property>
  <property fmtid="{D5CDD505-2E9C-101B-9397-08002B2CF9AE}" pid="3" name="_dlc_DocIdItemGuid">
    <vt:lpwstr>9c5cdc62-42f0-4121-ad2c-0eea88ccfca2</vt:lpwstr>
  </property>
  <property fmtid="{D5CDD505-2E9C-101B-9397-08002B2CF9AE}" pid="4" name="Order">
    <vt:r8>109100</vt:r8>
  </property>
  <property fmtid="{D5CDD505-2E9C-101B-9397-08002B2CF9AE}" pid="5" name="Relatie">
    <vt:lpwstr/>
  </property>
  <property fmtid="{D5CDD505-2E9C-101B-9397-08002B2CF9AE}" pid="6" name="Bijeenkomst">
    <vt:lpwstr/>
  </property>
  <property fmtid="{D5CDD505-2E9C-101B-9397-08002B2CF9AE}" pid="7" name="Account">
    <vt:lpwstr/>
  </property>
  <property fmtid="{D5CDD505-2E9C-101B-9397-08002B2CF9AE}" pid="8" name="MediaServiceImageTags">
    <vt:lpwstr/>
  </property>
</Properties>
</file>